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CC002" w14:textId="77777777" w:rsidR="0062101F" w:rsidRDefault="0062101F" w:rsidP="0062101F">
      <w:pPr>
        <w:widowControl w:val="0"/>
        <w:autoSpaceDE w:val="0"/>
        <w:autoSpaceDN w:val="0"/>
        <w:adjustRightInd w:val="0"/>
        <w:jc w:val="center"/>
        <w:rPr>
          <w:rFonts w:ascii="Arial" w:hAnsi="Arial" w:cs="Arial"/>
          <w:b/>
          <w:sz w:val="24"/>
          <w:szCs w:val="24"/>
        </w:rPr>
      </w:pPr>
      <w:bookmarkStart w:id="0" w:name="_GoBack"/>
      <w:bookmarkEnd w:id="0"/>
      <w:r w:rsidRPr="00F76C04">
        <w:rPr>
          <w:rFonts w:ascii="Arial" w:hAnsi="Arial" w:cs="Arial"/>
          <w:b/>
          <w:sz w:val="24"/>
          <w:szCs w:val="24"/>
        </w:rPr>
        <w:t>Charitable Giving Coalition</w:t>
      </w:r>
    </w:p>
    <w:p w14:paraId="536EC7FE" w14:textId="77777777" w:rsidR="0062101F" w:rsidRPr="00F76C04" w:rsidRDefault="0062101F" w:rsidP="0062101F">
      <w:pPr>
        <w:widowControl w:val="0"/>
        <w:autoSpaceDE w:val="0"/>
        <w:autoSpaceDN w:val="0"/>
        <w:adjustRightInd w:val="0"/>
        <w:jc w:val="center"/>
        <w:rPr>
          <w:rFonts w:ascii="Arial" w:hAnsi="Arial" w:cs="Arial"/>
          <w:b/>
          <w:sz w:val="24"/>
          <w:szCs w:val="24"/>
        </w:rPr>
      </w:pPr>
      <w:r w:rsidRPr="00F76C04">
        <w:rPr>
          <w:rFonts w:ascii="Arial" w:hAnsi="Arial" w:cs="Arial"/>
          <w:b/>
          <w:sz w:val="24"/>
          <w:szCs w:val="24"/>
        </w:rPr>
        <w:t>Template Op-ed</w:t>
      </w:r>
    </w:p>
    <w:p w14:paraId="5BFB4F1C" w14:textId="77777777" w:rsidR="0062101F" w:rsidRPr="00F76C04" w:rsidRDefault="0062101F" w:rsidP="005F4178">
      <w:pPr>
        <w:widowControl w:val="0"/>
        <w:autoSpaceDE w:val="0"/>
        <w:autoSpaceDN w:val="0"/>
        <w:adjustRightInd w:val="0"/>
        <w:rPr>
          <w:rFonts w:ascii="Arial" w:hAnsi="Arial" w:cs="Arial"/>
          <w:sz w:val="24"/>
          <w:szCs w:val="24"/>
        </w:rPr>
      </w:pPr>
    </w:p>
    <w:p w14:paraId="5316DE55" w14:textId="77777777" w:rsidR="0062101F" w:rsidRPr="00F76C04" w:rsidRDefault="0062101F" w:rsidP="005F4178">
      <w:pPr>
        <w:widowControl w:val="0"/>
        <w:autoSpaceDE w:val="0"/>
        <w:autoSpaceDN w:val="0"/>
        <w:adjustRightInd w:val="0"/>
        <w:rPr>
          <w:rFonts w:ascii="Arial" w:hAnsi="Arial" w:cs="Arial"/>
          <w:b/>
          <w:sz w:val="24"/>
          <w:szCs w:val="24"/>
        </w:rPr>
      </w:pPr>
      <w:r w:rsidRPr="00F76C04">
        <w:rPr>
          <w:rFonts w:ascii="Arial" w:hAnsi="Arial" w:cs="Arial"/>
          <w:b/>
          <w:sz w:val="24"/>
          <w:szCs w:val="24"/>
        </w:rPr>
        <w:t xml:space="preserve">Tampering with the Charitable Deduction is a Dangerous Game of </w:t>
      </w:r>
      <w:proofErr w:type="spellStart"/>
      <w:r w:rsidRPr="00F76C04">
        <w:rPr>
          <w:rFonts w:ascii="Arial" w:hAnsi="Arial" w:cs="Arial"/>
          <w:b/>
          <w:sz w:val="24"/>
          <w:szCs w:val="24"/>
        </w:rPr>
        <w:t>Jenga</w:t>
      </w:r>
      <w:proofErr w:type="spellEnd"/>
    </w:p>
    <w:p w14:paraId="2F5C31B4" w14:textId="77777777" w:rsidR="0062101F" w:rsidRPr="00F76C04" w:rsidRDefault="0062101F" w:rsidP="005F4178">
      <w:pPr>
        <w:widowControl w:val="0"/>
        <w:autoSpaceDE w:val="0"/>
        <w:autoSpaceDN w:val="0"/>
        <w:adjustRightInd w:val="0"/>
        <w:rPr>
          <w:rFonts w:ascii="Arial" w:hAnsi="Arial" w:cs="Arial"/>
          <w:sz w:val="24"/>
          <w:szCs w:val="24"/>
        </w:rPr>
      </w:pPr>
    </w:p>
    <w:p w14:paraId="7EEBA386" w14:textId="77777777" w:rsidR="0062101F" w:rsidRPr="00F76C04" w:rsidRDefault="0062101F" w:rsidP="005F4178">
      <w:pPr>
        <w:widowControl w:val="0"/>
        <w:autoSpaceDE w:val="0"/>
        <w:autoSpaceDN w:val="0"/>
        <w:adjustRightInd w:val="0"/>
        <w:rPr>
          <w:rFonts w:ascii="Arial" w:hAnsi="Arial" w:cs="Arial"/>
          <w:sz w:val="24"/>
          <w:szCs w:val="24"/>
        </w:rPr>
      </w:pPr>
      <w:r w:rsidRPr="00F76C04">
        <w:rPr>
          <w:rFonts w:ascii="Arial" w:hAnsi="Arial" w:cs="Arial"/>
          <w:sz w:val="24"/>
          <w:szCs w:val="24"/>
        </w:rPr>
        <w:t>By [INSERT NAME]</w:t>
      </w:r>
    </w:p>
    <w:p w14:paraId="30ED436B" w14:textId="77777777" w:rsidR="0062101F" w:rsidRPr="00F76C04" w:rsidRDefault="0062101F" w:rsidP="005F4178">
      <w:pPr>
        <w:widowControl w:val="0"/>
        <w:autoSpaceDE w:val="0"/>
        <w:autoSpaceDN w:val="0"/>
        <w:adjustRightInd w:val="0"/>
        <w:rPr>
          <w:rFonts w:ascii="Arial" w:hAnsi="Arial" w:cs="Arial"/>
          <w:sz w:val="24"/>
          <w:szCs w:val="24"/>
        </w:rPr>
      </w:pPr>
    </w:p>
    <w:p w14:paraId="19401D8A" w14:textId="77777777" w:rsidR="00F76C04" w:rsidRPr="00F76C04" w:rsidRDefault="00F76C04" w:rsidP="00F76C04">
      <w:pPr>
        <w:widowControl w:val="0"/>
        <w:autoSpaceDE w:val="0"/>
        <w:autoSpaceDN w:val="0"/>
        <w:adjustRightInd w:val="0"/>
        <w:rPr>
          <w:rFonts w:ascii="Arial" w:hAnsi="Arial" w:cs="Arial"/>
          <w:sz w:val="24"/>
          <w:szCs w:val="24"/>
        </w:rPr>
      </w:pPr>
      <w:r w:rsidRPr="00F76C04">
        <w:rPr>
          <w:rFonts w:ascii="Arial" w:hAnsi="Arial" w:cs="Arial"/>
          <w:sz w:val="24"/>
          <w:szCs w:val="24"/>
        </w:rPr>
        <w:t xml:space="preserve">As lawmakers in Washington, D.C. work to reform America’s tax code and address our fiscal crisis, </w:t>
      </w:r>
      <w:r w:rsidR="00796C19" w:rsidRPr="00F76C04">
        <w:rPr>
          <w:rFonts w:ascii="Arial" w:hAnsi="Arial" w:cs="Arial"/>
          <w:sz w:val="24"/>
          <w:szCs w:val="24"/>
        </w:rPr>
        <w:t xml:space="preserve">America’s </w:t>
      </w:r>
      <w:r w:rsidR="00D15059">
        <w:rPr>
          <w:rFonts w:ascii="Arial" w:hAnsi="Arial" w:cs="Arial"/>
          <w:sz w:val="24"/>
          <w:szCs w:val="24"/>
        </w:rPr>
        <w:t>charitable</w:t>
      </w:r>
      <w:r w:rsidRPr="00F76C04">
        <w:rPr>
          <w:rFonts w:ascii="Arial" w:hAnsi="Arial" w:cs="Arial"/>
          <w:sz w:val="24"/>
          <w:szCs w:val="24"/>
        </w:rPr>
        <w:t xml:space="preserve"> sector faces an urgent threat. </w:t>
      </w:r>
      <w:r w:rsidR="00796C19" w:rsidRPr="00F76C04">
        <w:rPr>
          <w:rFonts w:ascii="Arial" w:hAnsi="Arial" w:cs="Arial"/>
          <w:sz w:val="24"/>
          <w:szCs w:val="24"/>
        </w:rPr>
        <w:t xml:space="preserve">Congress </w:t>
      </w:r>
      <w:r w:rsidRPr="00F76C04">
        <w:rPr>
          <w:rFonts w:ascii="Arial" w:hAnsi="Arial" w:cs="Arial"/>
          <w:sz w:val="24"/>
          <w:szCs w:val="24"/>
        </w:rPr>
        <w:t>is considering</w:t>
      </w:r>
      <w:r w:rsidR="00796C19" w:rsidRPr="00F76C04">
        <w:rPr>
          <w:rFonts w:ascii="Arial" w:hAnsi="Arial" w:cs="Arial"/>
          <w:sz w:val="24"/>
          <w:szCs w:val="24"/>
        </w:rPr>
        <w:t xml:space="preserve"> limits o</w:t>
      </w:r>
      <w:r w:rsidRPr="00F76C04">
        <w:rPr>
          <w:rFonts w:ascii="Arial" w:hAnsi="Arial" w:cs="Arial"/>
          <w:sz w:val="24"/>
          <w:szCs w:val="24"/>
        </w:rPr>
        <w:t>n the charitable tax deduction</w:t>
      </w:r>
      <w:r w:rsidR="00DF4C04">
        <w:rPr>
          <w:rFonts w:ascii="Arial" w:hAnsi="Arial" w:cs="Arial"/>
          <w:sz w:val="24"/>
          <w:szCs w:val="24"/>
        </w:rPr>
        <w:t>:</w:t>
      </w:r>
      <w:r w:rsidRPr="00F76C04">
        <w:rPr>
          <w:rFonts w:ascii="Arial" w:hAnsi="Arial" w:cs="Arial"/>
          <w:sz w:val="24"/>
          <w:szCs w:val="24"/>
        </w:rPr>
        <w:t xml:space="preserve"> a dangerous game of </w:t>
      </w:r>
      <w:proofErr w:type="spellStart"/>
      <w:r w:rsidRPr="00F76C04">
        <w:rPr>
          <w:rFonts w:ascii="Arial" w:hAnsi="Arial" w:cs="Arial"/>
          <w:sz w:val="24"/>
          <w:szCs w:val="24"/>
        </w:rPr>
        <w:t>Jenga</w:t>
      </w:r>
      <w:proofErr w:type="spellEnd"/>
      <w:r w:rsidRPr="00F76C04">
        <w:rPr>
          <w:rFonts w:ascii="Arial" w:hAnsi="Arial" w:cs="Arial"/>
          <w:sz w:val="24"/>
          <w:szCs w:val="24"/>
        </w:rPr>
        <w:t xml:space="preserve"> that would devastate the nonprofit sector millions rely on for jobs, support and services.</w:t>
      </w:r>
    </w:p>
    <w:p w14:paraId="4BB9FD6A" w14:textId="77777777" w:rsidR="00F76C04" w:rsidRPr="00F76C04" w:rsidRDefault="00F76C04" w:rsidP="005F4178">
      <w:pPr>
        <w:widowControl w:val="0"/>
        <w:autoSpaceDE w:val="0"/>
        <w:autoSpaceDN w:val="0"/>
        <w:adjustRightInd w:val="0"/>
        <w:rPr>
          <w:rFonts w:ascii="Arial" w:hAnsi="Arial" w:cs="Arial"/>
          <w:sz w:val="24"/>
          <w:szCs w:val="24"/>
        </w:rPr>
      </w:pPr>
    </w:p>
    <w:p w14:paraId="393BB3E2" w14:textId="77777777" w:rsidR="00796C19" w:rsidRPr="00F76C04" w:rsidRDefault="00F76C04" w:rsidP="005F4178">
      <w:pPr>
        <w:widowControl w:val="0"/>
        <w:autoSpaceDE w:val="0"/>
        <w:autoSpaceDN w:val="0"/>
        <w:adjustRightInd w:val="0"/>
        <w:rPr>
          <w:rFonts w:ascii="Arial" w:hAnsi="Arial" w:cs="Arial"/>
          <w:sz w:val="24"/>
          <w:szCs w:val="24"/>
        </w:rPr>
      </w:pPr>
      <w:r w:rsidRPr="00F76C04">
        <w:rPr>
          <w:rFonts w:ascii="Arial" w:hAnsi="Arial" w:cs="Arial"/>
          <w:sz w:val="24"/>
          <w:szCs w:val="24"/>
        </w:rPr>
        <w:t>H</w:t>
      </w:r>
      <w:r w:rsidR="005F4178" w:rsidRPr="00F76C04">
        <w:rPr>
          <w:rFonts w:ascii="Arial" w:hAnsi="Arial" w:cs="Arial"/>
          <w:sz w:val="24"/>
          <w:szCs w:val="24"/>
        </w:rPr>
        <w:t>armful changes would</w:t>
      </w:r>
      <w:r w:rsidR="005F4178" w:rsidRPr="00F76C04">
        <w:rPr>
          <w:rFonts w:ascii="Arial" w:eastAsia="Cambria" w:hAnsi="Arial" w:cs="Arial"/>
          <w:sz w:val="24"/>
          <w:szCs w:val="24"/>
        </w:rPr>
        <w:t xml:space="preserve"> set off a cascade of consequences undermining our economy, </w:t>
      </w:r>
      <w:r w:rsidR="005F4178" w:rsidRPr="00F76C04">
        <w:rPr>
          <w:rFonts w:ascii="Arial" w:hAnsi="Arial" w:cs="Arial"/>
          <w:sz w:val="24"/>
          <w:szCs w:val="24"/>
        </w:rPr>
        <w:t>hitting hardest those who need the most help, shifting more of the responsibility to government to provide vital services and putting at risk billions in private donations that support diverse, worthy causes.</w:t>
      </w:r>
      <w:r w:rsidR="0062101F" w:rsidRPr="00F76C04">
        <w:rPr>
          <w:rFonts w:ascii="Arial" w:hAnsi="Arial" w:cs="Arial"/>
          <w:sz w:val="24"/>
          <w:szCs w:val="24"/>
        </w:rPr>
        <w:t xml:space="preserve"> </w:t>
      </w:r>
    </w:p>
    <w:p w14:paraId="4270BFEA" w14:textId="77777777" w:rsidR="00605D76" w:rsidRPr="00F76C04" w:rsidRDefault="00605D76" w:rsidP="00220EFA">
      <w:pPr>
        <w:widowControl w:val="0"/>
        <w:autoSpaceDE w:val="0"/>
        <w:autoSpaceDN w:val="0"/>
        <w:adjustRightInd w:val="0"/>
        <w:rPr>
          <w:rFonts w:ascii="Arial" w:hAnsi="Arial"/>
          <w:sz w:val="24"/>
          <w:szCs w:val="24"/>
        </w:rPr>
      </w:pPr>
    </w:p>
    <w:p w14:paraId="7A7F538A" w14:textId="77777777" w:rsidR="005F4178" w:rsidRPr="00F76C04" w:rsidRDefault="00F76C04" w:rsidP="005F4178">
      <w:pPr>
        <w:widowControl w:val="0"/>
        <w:autoSpaceDE w:val="0"/>
        <w:autoSpaceDN w:val="0"/>
        <w:adjustRightInd w:val="0"/>
        <w:rPr>
          <w:rFonts w:ascii="Arial" w:hAnsi="Arial" w:cs="Arial"/>
          <w:b/>
          <w:sz w:val="24"/>
          <w:szCs w:val="24"/>
          <w:u w:val="single"/>
        </w:rPr>
      </w:pPr>
      <w:r w:rsidRPr="00F76C04">
        <w:rPr>
          <w:rFonts w:ascii="Arial" w:hAnsi="Arial" w:cs="Arial"/>
          <w:b/>
          <w:sz w:val="24"/>
          <w:szCs w:val="24"/>
          <w:u w:val="single"/>
        </w:rPr>
        <w:t>A</w:t>
      </w:r>
      <w:r w:rsidR="005F4178" w:rsidRPr="00F76C04">
        <w:rPr>
          <w:rFonts w:ascii="Arial" w:hAnsi="Arial" w:cs="Arial"/>
          <w:b/>
          <w:sz w:val="24"/>
          <w:szCs w:val="24"/>
          <w:u w:val="single"/>
        </w:rPr>
        <w:t xml:space="preserve"> lasting economic recovery requires a strong </w:t>
      </w:r>
      <w:r w:rsidR="00D15059">
        <w:rPr>
          <w:rFonts w:ascii="Arial" w:hAnsi="Arial" w:cs="Arial"/>
          <w:b/>
          <w:sz w:val="24"/>
          <w:szCs w:val="24"/>
          <w:u w:val="single"/>
        </w:rPr>
        <w:t>charitable</w:t>
      </w:r>
      <w:r w:rsidR="005F4178" w:rsidRPr="00F76C04">
        <w:rPr>
          <w:rFonts w:ascii="Arial" w:hAnsi="Arial" w:cs="Arial"/>
          <w:b/>
          <w:sz w:val="24"/>
          <w:szCs w:val="24"/>
          <w:u w:val="single"/>
        </w:rPr>
        <w:t xml:space="preserve"> sector. </w:t>
      </w:r>
    </w:p>
    <w:p w14:paraId="01B4C5AE" w14:textId="77777777" w:rsidR="00796C19" w:rsidRPr="00F76C04" w:rsidRDefault="00F76C04" w:rsidP="00796C19">
      <w:pPr>
        <w:rPr>
          <w:rFonts w:ascii="Arial" w:hAnsi="Arial" w:cs="Arial"/>
          <w:sz w:val="24"/>
          <w:szCs w:val="24"/>
        </w:rPr>
      </w:pPr>
      <w:r w:rsidRPr="00F76C04">
        <w:rPr>
          <w:rFonts w:ascii="Arial" w:hAnsi="Arial" w:cs="Arial"/>
          <w:sz w:val="24"/>
          <w:szCs w:val="24"/>
        </w:rPr>
        <w:t xml:space="preserve">The philanthropic sector’s </w:t>
      </w:r>
      <w:r w:rsidR="00605D76" w:rsidRPr="00F76C04">
        <w:rPr>
          <w:rFonts w:ascii="Arial" w:hAnsi="Arial" w:cs="Arial"/>
          <w:sz w:val="24"/>
          <w:szCs w:val="24"/>
        </w:rPr>
        <w:t xml:space="preserve">role as a safety net and innovator is more important than ever. </w:t>
      </w:r>
      <w:r w:rsidR="00D15059">
        <w:rPr>
          <w:rFonts w:ascii="Arial" w:hAnsi="Arial" w:cs="Arial"/>
          <w:sz w:val="24"/>
          <w:szCs w:val="24"/>
        </w:rPr>
        <w:t>Charities</w:t>
      </w:r>
      <w:r w:rsidR="00796C19" w:rsidRPr="00F76C04">
        <w:rPr>
          <w:rFonts w:ascii="Arial" w:hAnsi="Arial" w:cs="Arial"/>
          <w:sz w:val="24"/>
          <w:szCs w:val="24"/>
        </w:rPr>
        <w:t xml:space="preserve"> rely significantly – and in many cases entirely – on private donations, particularly now as government funding declines and the demand for </w:t>
      </w:r>
      <w:r w:rsidR="00D15059">
        <w:rPr>
          <w:rFonts w:ascii="Arial" w:hAnsi="Arial" w:cs="Arial"/>
          <w:sz w:val="24"/>
          <w:szCs w:val="24"/>
        </w:rPr>
        <w:t xml:space="preserve">social </w:t>
      </w:r>
      <w:r w:rsidR="00796C19" w:rsidRPr="00F76C04">
        <w:rPr>
          <w:rFonts w:ascii="Arial" w:hAnsi="Arial" w:cs="Arial"/>
          <w:sz w:val="24"/>
          <w:szCs w:val="24"/>
        </w:rPr>
        <w:t xml:space="preserve">services increases. </w:t>
      </w:r>
    </w:p>
    <w:p w14:paraId="0F105119" w14:textId="77777777" w:rsidR="00CF6013" w:rsidRPr="00F76C04" w:rsidRDefault="00CF6013" w:rsidP="00220EFA">
      <w:pPr>
        <w:pStyle w:val="ColorfulList-Accent11"/>
        <w:widowControl w:val="0"/>
        <w:autoSpaceDE w:val="0"/>
        <w:autoSpaceDN w:val="0"/>
        <w:adjustRightInd w:val="0"/>
        <w:ind w:left="0"/>
        <w:rPr>
          <w:rFonts w:ascii="Arial" w:hAnsi="Arial"/>
        </w:rPr>
      </w:pPr>
    </w:p>
    <w:p w14:paraId="0003D7FF" w14:textId="77777777" w:rsidR="00A13082" w:rsidRPr="00F76C04" w:rsidRDefault="008875D9" w:rsidP="00A13082">
      <w:pPr>
        <w:pStyle w:val="ColorfulList-Accent11"/>
        <w:widowControl w:val="0"/>
        <w:autoSpaceDE w:val="0"/>
        <w:autoSpaceDN w:val="0"/>
        <w:adjustRightInd w:val="0"/>
        <w:ind w:left="0"/>
        <w:rPr>
          <w:rFonts w:ascii="Arial" w:hAnsi="Arial" w:cs="Arial"/>
        </w:rPr>
      </w:pPr>
      <w:r w:rsidRPr="00F76C04">
        <w:rPr>
          <w:rFonts w:ascii="Arial" w:hAnsi="Arial" w:cs="Arial"/>
        </w:rPr>
        <w:t>Charitable</w:t>
      </w:r>
      <w:r w:rsidR="00796C19" w:rsidRPr="00F76C04">
        <w:rPr>
          <w:rFonts w:ascii="Arial" w:hAnsi="Arial" w:cs="Arial"/>
        </w:rPr>
        <w:t xml:space="preserve"> giving – and the charitable deduction – represents a lifeline to individuals and communities in need, </w:t>
      </w:r>
      <w:r w:rsidR="00EE3BF9" w:rsidRPr="00F76C04">
        <w:rPr>
          <w:rFonts w:ascii="Arial" w:hAnsi="Arial" w:cs="Arial"/>
        </w:rPr>
        <w:t>generating more than $1</w:t>
      </w:r>
      <w:r w:rsidR="00605D76" w:rsidRPr="00F76C04">
        <w:rPr>
          <w:rFonts w:ascii="Arial" w:hAnsi="Arial" w:cs="Arial"/>
        </w:rPr>
        <w:t xml:space="preserve"> trillion every year in the for</w:t>
      </w:r>
      <w:r w:rsidR="00D15059">
        <w:rPr>
          <w:rFonts w:ascii="Arial" w:hAnsi="Arial" w:cs="Arial"/>
        </w:rPr>
        <w:t>m of jobs and services. One in 1</w:t>
      </w:r>
      <w:r w:rsidR="00605D76" w:rsidRPr="00F76C04">
        <w:rPr>
          <w:rFonts w:ascii="Arial" w:hAnsi="Arial" w:cs="Arial"/>
        </w:rPr>
        <w:t>0 Americans works for a nonprofi</w:t>
      </w:r>
      <w:r w:rsidR="00735AF0" w:rsidRPr="00F76C04">
        <w:rPr>
          <w:rFonts w:ascii="Arial" w:hAnsi="Arial" w:cs="Arial"/>
        </w:rPr>
        <w:t xml:space="preserve">t organization, accounting for </w:t>
      </w:r>
      <w:r w:rsidR="00776584" w:rsidRPr="00F76C04">
        <w:rPr>
          <w:rFonts w:ascii="Arial" w:hAnsi="Arial" w:cs="Arial"/>
        </w:rPr>
        <w:t>approximately</w:t>
      </w:r>
      <w:r w:rsidR="003118D2" w:rsidRPr="00F76C04">
        <w:rPr>
          <w:rFonts w:ascii="Arial" w:hAnsi="Arial" w:cs="Arial"/>
        </w:rPr>
        <w:t xml:space="preserve"> </w:t>
      </w:r>
      <w:r w:rsidR="00776584" w:rsidRPr="00F76C04">
        <w:rPr>
          <w:rFonts w:ascii="Arial" w:hAnsi="Arial" w:cs="Arial"/>
        </w:rPr>
        <w:t>13.7</w:t>
      </w:r>
      <w:r w:rsidR="00735AF0" w:rsidRPr="00F76C04">
        <w:rPr>
          <w:rFonts w:ascii="Arial" w:hAnsi="Arial" w:cs="Arial"/>
        </w:rPr>
        <w:t xml:space="preserve"> million jobs receiving</w:t>
      </w:r>
      <w:r w:rsidR="00605D76" w:rsidRPr="00F76C04">
        <w:rPr>
          <w:rFonts w:ascii="Arial" w:hAnsi="Arial" w:cs="Arial"/>
        </w:rPr>
        <w:t xml:space="preserve"> roughly 9 percent of wages paid in the U.S</w:t>
      </w:r>
      <w:r w:rsidRPr="00F76C04">
        <w:rPr>
          <w:rFonts w:ascii="Arial" w:hAnsi="Arial" w:cs="Arial"/>
        </w:rPr>
        <w:t>.</w:t>
      </w:r>
    </w:p>
    <w:p w14:paraId="2E8206B0" w14:textId="77777777" w:rsidR="00F76C04" w:rsidRPr="00F76C04" w:rsidRDefault="00F76C04" w:rsidP="00A13082">
      <w:pPr>
        <w:pStyle w:val="ColorfulList-Accent11"/>
        <w:widowControl w:val="0"/>
        <w:autoSpaceDE w:val="0"/>
        <w:autoSpaceDN w:val="0"/>
        <w:adjustRightInd w:val="0"/>
        <w:ind w:left="0"/>
        <w:rPr>
          <w:rFonts w:ascii="Arial" w:hAnsi="Arial" w:cs="Arial"/>
          <w:b/>
          <w:u w:val="single"/>
        </w:rPr>
      </w:pPr>
    </w:p>
    <w:p w14:paraId="4D47587E" w14:textId="77777777" w:rsidR="00796C19" w:rsidRPr="00F76C04" w:rsidRDefault="00F76C04" w:rsidP="00A13082">
      <w:pPr>
        <w:pStyle w:val="ColorfulList-Accent11"/>
        <w:widowControl w:val="0"/>
        <w:autoSpaceDE w:val="0"/>
        <w:autoSpaceDN w:val="0"/>
        <w:adjustRightInd w:val="0"/>
        <w:ind w:left="0"/>
        <w:rPr>
          <w:rFonts w:ascii="Arial" w:hAnsi="Arial" w:cs="Arial"/>
          <w:b/>
          <w:u w:val="single"/>
        </w:rPr>
      </w:pPr>
      <w:r w:rsidRPr="00F76C04">
        <w:rPr>
          <w:rFonts w:ascii="Arial" w:hAnsi="Arial" w:cs="Arial"/>
          <w:b/>
          <w:u w:val="single"/>
        </w:rPr>
        <w:t xml:space="preserve">Charitable giving’s impact cannot be replicated by </w:t>
      </w:r>
      <w:r w:rsidR="00796C19" w:rsidRPr="00F76C04">
        <w:rPr>
          <w:rFonts w:ascii="Arial" w:hAnsi="Arial" w:cs="Arial"/>
          <w:b/>
          <w:u w:val="single"/>
        </w:rPr>
        <w:t xml:space="preserve">government </w:t>
      </w:r>
      <w:r w:rsidRPr="00F76C04">
        <w:rPr>
          <w:rFonts w:ascii="Arial" w:hAnsi="Arial" w:cs="Arial"/>
          <w:b/>
          <w:u w:val="single"/>
        </w:rPr>
        <w:t>or the private sector</w:t>
      </w:r>
      <w:r w:rsidR="00796C19" w:rsidRPr="00F76C04">
        <w:rPr>
          <w:rFonts w:ascii="Arial" w:hAnsi="Arial" w:cs="Arial"/>
          <w:b/>
          <w:u w:val="single"/>
        </w:rPr>
        <w:t>.</w:t>
      </w:r>
    </w:p>
    <w:p w14:paraId="451AB72C" w14:textId="77777777" w:rsidR="00796C19" w:rsidRPr="00F76C04" w:rsidRDefault="00A13082" w:rsidP="0026065C">
      <w:pPr>
        <w:widowControl w:val="0"/>
        <w:autoSpaceDE w:val="0"/>
        <w:autoSpaceDN w:val="0"/>
        <w:adjustRightInd w:val="0"/>
        <w:rPr>
          <w:rFonts w:ascii="Arial" w:hAnsi="Arial" w:cs="Arial"/>
          <w:sz w:val="24"/>
          <w:szCs w:val="24"/>
        </w:rPr>
      </w:pPr>
      <w:r w:rsidRPr="00F76C04">
        <w:rPr>
          <w:rFonts w:ascii="Arial" w:eastAsia="Cambria" w:hAnsi="Arial" w:cs="Arial"/>
          <w:sz w:val="24"/>
          <w:szCs w:val="24"/>
        </w:rPr>
        <w:t>The charitable deduction</w:t>
      </w:r>
      <w:r w:rsidR="0026065C" w:rsidRPr="00F76C04">
        <w:rPr>
          <w:rFonts w:ascii="Arial" w:hAnsi="Arial" w:cs="Arial"/>
          <w:sz w:val="24"/>
          <w:szCs w:val="24"/>
        </w:rPr>
        <w:t xml:space="preserve"> protects our freedom to create, fund, and operate the institutions that make up the fabric of our civil society. </w:t>
      </w:r>
      <w:r w:rsidR="00830E3D">
        <w:rPr>
          <w:rFonts w:ascii="Arial" w:hAnsi="Arial" w:cs="Arial"/>
          <w:sz w:val="24"/>
          <w:szCs w:val="24"/>
        </w:rPr>
        <w:t>Consider what philanthropic support</w:t>
      </w:r>
      <w:r w:rsidR="00796C19" w:rsidRPr="00F76C04">
        <w:rPr>
          <w:rFonts w:ascii="Arial" w:hAnsi="Arial" w:cs="Arial"/>
          <w:sz w:val="24"/>
          <w:szCs w:val="24"/>
        </w:rPr>
        <w:t xml:space="preserve"> </w:t>
      </w:r>
      <w:r w:rsidR="00D15059">
        <w:rPr>
          <w:rFonts w:ascii="Arial" w:hAnsi="Arial" w:cs="Arial"/>
          <w:sz w:val="24"/>
          <w:szCs w:val="24"/>
        </w:rPr>
        <w:t>has made</w:t>
      </w:r>
      <w:r w:rsidR="00796C19" w:rsidRPr="00F76C04">
        <w:rPr>
          <w:rFonts w:ascii="Arial" w:hAnsi="Arial" w:cs="Arial"/>
          <w:sz w:val="24"/>
          <w:szCs w:val="24"/>
        </w:rPr>
        <w:t xml:space="preserve"> possible:</w:t>
      </w:r>
    </w:p>
    <w:p w14:paraId="2CF1E99A" w14:textId="77777777" w:rsidR="00796C19" w:rsidRPr="00F76C04" w:rsidRDefault="00796C19" w:rsidP="00D15059">
      <w:pPr>
        <w:pStyle w:val="ListParagraph"/>
        <w:widowControl w:val="0"/>
        <w:numPr>
          <w:ilvl w:val="0"/>
          <w:numId w:val="6"/>
        </w:numPr>
        <w:autoSpaceDE w:val="0"/>
        <w:autoSpaceDN w:val="0"/>
        <w:adjustRightInd w:val="0"/>
        <w:rPr>
          <w:rFonts w:ascii="Arial" w:hAnsi="Arial" w:cs="Arial"/>
          <w:sz w:val="24"/>
          <w:szCs w:val="24"/>
        </w:rPr>
      </w:pPr>
      <w:r w:rsidRPr="00F76C04">
        <w:rPr>
          <w:rFonts w:ascii="Arial" w:hAnsi="Arial" w:cs="Arial"/>
          <w:sz w:val="24"/>
          <w:szCs w:val="24"/>
        </w:rPr>
        <w:t>Technology and medications to improve our health, like insulin, the polio vaccine, the MRI, electron microscope and pacemaker</w:t>
      </w:r>
    </w:p>
    <w:p w14:paraId="579B91E2" w14:textId="77777777" w:rsidR="00796C19" w:rsidRPr="00F76C04" w:rsidRDefault="00796C19" w:rsidP="00D15059">
      <w:pPr>
        <w:pStyle w:val="ListParagraph"/>
        <w:widowControl w:val="0"/>
        <w:numPr>
          <w:ilvl w:val="0"/>
          <w:numId w:val="6"/>
        </w:numPr>
        <w:autoSpaceDE w:val="0"/>
        <w:autoSpaceDN w:val="0"/>
        <w:adjustRightInd w:val="0"/>
        <w:rPr>
          <w:rFonts w:ascii="Arial" w:hAnsi="Arial" w:cs="Arial"/>
          <w:sz w:val="24"/>
          <w:szCs w:val="24"/>
        </w:rPr>
      </w:pPr>
      <w:r w:rsidRPr="00F76C04">
        <w:rPr>
          <w:rFonts w:ascii="Arial" w:hAnsi="Arial" w:cs="Arial"/>
          <w:sz w:val="24"/>
          <w:szCs w:val="24"/>
        </w:rPr>
        <w:t>Educational opportunities such as scholarships and after-school programs</w:t>
      </w:r>
    </w:p>
    <w:p w14:paraId="06387C3F" w14:textId="77777777" w:rsidR="00796C19" w:rsidRPr="00F76C04" w:rsidRDefault="00796C19" w:rsidP="00D15059">
      <w:pPr>
        <w:pStyle w:val="ListParagraph"/>
        <w:widowControl w:val="0"/>
        <w:numPr>
          <w:ilvl w:val="0"/>
          <w:numId w:val="6"/>
        </w:numPr>
        <w:autoSpaceDE w:val="0"/>
        <w:autoSpaceDN w:val="0"/>
        <w:adjustRightInd w:val="0"/>
        <w:rPr>
          <w:rFonts w:ascii="Arial" w:hAnsi="Arial" w:cs="Arial"/>
          <w:sz w:val="24"/>
          <w:szCs w:val="24"/>
        </w:rPr>
      </w:pPr>
      <w:r w:rsidRPr="00F76C04">
        <w:rPr>
          <w:rFonts w:ascii="Arial" w:hAnsi="Arial" w:cs="Arial"/>
          <w:sz w:val="24"/>
          <w:szCs w:val="24"/>
        </w:rPr>
        <w:t>Access to health services, such as mobile health vans and training programs</w:t>
      </w:r>
    </w:p>
    <w:p w14:paraId="40033B01" w14:textId="77777777" w:rsidR="00796C19" w:rsidRPr="00F76C04" w:rsidRDefault="00796C19" w:rsidP="00D15059">
      <w:pPr>
        <w:pStyle w:val="ListParagraph"/>
        <w:widowControl w:val="0"/>
        <w:numPr>
          <w:ilvl w:val="0"/>
          <w:numId w:val="6"/>
        </w:numPr>
        <w:autoSpaceDE w:val="0"/>
        <w:autoSpaceDN w:val="0"/>
        <w:adjustRightInd w:val="0"/>
        <w:rPr>
          <w:rFonts w:ascii="Arial" w:hAnsi="Arial" w:cs="Arial"/>
          <w:sz w:val="24"/>
          <w:szCs w:val="24"/>
        </w:rPr>
      </w:pPr>
      <w:r w:rsidRPr="00F76C04">
        <w:rPr>
          <w:rFonts w:ascii="Arial" w:hAnsi="Arial" w:cs="Arial"/>
          <w:sz w:val="24"/>
          <w:szCs w:val="24"/>
        </w:rPr>
        <w:t>Housing and shelter for the homeless, the abused and the addicted</w:t>
      </w:r>
    </w:p>
    <w:p w14:paraId="56FB5F17" w14:textId="77777777" w:rsidR="00796C19" w:rsidRPr="00F76C04" w:rsidRDefault="00796C19" w:rsidP="00D15059">
      <w:pPr>
        <w:pStyle w:val="ListParagraph"/>
        <w:widowControl w:val="0"/>
        <w:numPr>
          <w:ilvl w:val="0"/>
          <w:numId w:val="6"/>
        </w:numPr>
        <w:autoSpaceDE w:val="0"/>
        <w:autoSpaceDN w:val="0"/>
        <w:adjustRightInd w:val="0"/>
        <w:rPr>
          <w:rFonts w:ascii="Arial" w:hAnsi="Arial" w:cs="Arial"/>
          <w:sz w:val="24"/>
          <w:szCs w:val="24"/>
        </w:rPr>
      </w:pPr>
      <w:r w:rsidRPr="00F76C04">
        <w:rPr>
          <w:rFonts w:ascii="Arial" w:hAnsi="Arial" w:cs="Arial"/>
          <w:sz w:val="24"/>
          <w:szCs w:val="24"/>
        </w:rPr>
        <w:t xml:space="preserve">Arts and cultural activities that inform and inspire </w:t>
      </w:r>
    </w:p>
    <w:p w14:paraId="047BEB5F" w14:textId="77777777" w:rsidR="00796C19" w:rsidRPr="00F76C04" w:rsidRDefault="00796C19" w:rsidP="00D15059">
      <w:pPr>
        <w:pStyle w:val="ListParagraph"/>
        <w:widowControl w:val="0"/>
        <w:numPr>
          <w:ilvl w:val="0"/>
          <w:numId w:val="6"/>
        </w:numPr>
        <w:autoSpaceDE w:val="0"/>
        <w:autoSpaceDN w:val="0"/>
        <w:adjustRightInd w:val="0"/>
        <w:rPr>
          <w:rFonts w:ascii="Arial" w:hAnsi="Arial" w:cs="Arial"/>
          <w:sz w:val="24"/>
          <w:szCs w:val="24"/>
        </w:rPr>
      </w:pPr>
      <w:r w:rsidRPr="00F76C04">
        <w:rPr>
          <w:rFonts w:ascii="Arial" w:hAnsi="Arial" w:cs="Arial"/>
          <w:sz w:val="24"/>
          <w:szCs w:val="24"/>
        </w:rPr>
        <w:t xml:space="preserve">Protection of the environment, from land conservation to sustainability efforts </w:t>
      </w:r>
    </w:p>
    <w:p w14:paraId="21015236" w14:textId="77777777" w:rsidR="00796C19" w:rsidRPr="00F76C04" w:rsidRDefault="00796C19" w:rsidP="00D15059">
      <w:pPr>
        <w:pStyle w:val="ListParagraph"/>
        <w:widowControl w:val="0"/>
        <w:numPr>
          <w:ilvl w:val="0"/>
          <w:numId w:val="6"/>
        </w:numPr>
        <w:autoSpaceDE w:val="0"/>
        <w:autoSpaceDN w:val="0"/>
        <w:adjustRightInd w:val="0"/>
        <w:rPr>
          <w:rFonts w:ascii="Arial" w:hAnsi="Arial" w:cs="Arial"/>
          <w:sz w:val="24"/>
          <w:szCs w:val="24"/>
        </w:rPr>
      </w:pPr>
      <w:r w:rsidRPr="00F76C04">
        <w:rPr>
          <w:rFonts w:ascii="Arial" w:hAnsi="Arial" w:cs="Arial"/>
          <w:sz w:val="24"/>
          <w:szCs w:val="24"/>
        </w:rPr>
        <w:t xml:space="preserve">Civil and voting rights </w:t>
      </w:r>
    </w:p>
    <w:p w14:paraId="4ABBAC05" w14:textId="77777777" w:rsidR="00796C19" w:rsidRPr="00F76C04" w:rsidRDefault="00796C19" w:rsidP="00D15059">
      <w:pPr>
        <w:pStyle w:val="ListParagraph"/>
        <w:widowControl w:val="0"/>
        <w:numPr>
          <w:ilvl w:val="0"/>
          <w:numId w:val="6"/>
        </w:numPr>
        <w:autoSpaceDE w:val="0"/>
        <w:autoSpaceDN w:val="0"/>
        <w:adjustRightInd w:val="0"/>
        <w:rPr>
          <w:rFonts w:ascii="Arial" w:hAnsi="Arial" w:cs="Arial"/>
          <w:sz w:val="24"/>
          <w:szCs w:val="24"/>
        </w:rPr>
      </w:pPr>
      <w:r w:rsidRPr="00F76C04">
        <w:rPr>
          <w:rFonts w:ascii="Arial" w:hAnsi="Arial" w:cs="Arial"/>
          <w:sz w:val="24"/>
          <w:szCs w:val="24"/>
        </w:rPr>
        <w:t>Preservation of historic treasures, from museums to historic sites</w:t>
      </w:r>
    </w:p>
    <w:p w14:paraId="1CC323D2" w14:textId="77777777" w:rsidR="00796C19" w:rsidRPr="00F76C04" w:rsidRDefault="00796C19" w:rsidP="00220EFA">
      <w:pPr>
        <w:pStyle w:val="ColorfulList-Accent11"/>
        <w:widowControl w:val="0"/>
        <w:autoSpaceDE w:val="0"/>
        <w:autoSpaceDN w:val="0"/>
        <w:adjustRightInd w:val="0"/>
        <w:ind w:left="0"/>
        <w:rPr>
          <w:rFonts w:ascii="Arial" w:hAnsi="Arial"/>
        </w:rPr>
      </w:pPr>
    </w:p>
    <w:p w14:paraId="0541E744" w14:textId="77777777" w:rsidR="00CF6013" w:rsidRPr="00F76C04" w:rsidRDefault="0026065C" w:rsidP="00220EFA">
      <w:pPr>
        <w:rPr>
          <w:rFonts w:ascii="Arial" w:hAnsi="Arial" w:cs="Arial"/>
          <w:b/>
          <w:sz w:val="24"/>
          <w:szCs w:val="24"/>
          <w:u w:val="single"/>
        </w:rPr>
      </w:pPr>
      <w:r w:rsidRPr="00F76C04">
        <w:rPr>
          <w:rFonts w:ascii="Arial" w:hAnsi="Arial" w:cs="Arial"/>
          <w:b/>
          <w:sz w:val="24"/>
          <w:szCs w:val="24"/>
          <w:u w:val="single"/>
        </w:rPr>
        <w:t>The charitable de</w:t>
      </w:r>
      <w:r w:rsidR="005F4178" w:rsidRPr="00F76C04">
        <w:rPr>
          <w:rFonts w:ascii="Arial" w:hAnsi="Arial" w:cs="Arial"/>
          <w:b/>
          <w:sz w:val="24"/>
          <w:szCs w:val="24"/>
          <w:u w:val="single"/>
        </w:rPr>
        <w:t xml:space="preserve">duction </w:t>
      </w:r>
      <w:r w:rsidRPr="00F76C04">
        <w:rPr>
          <w:rFonts w:ascii="Arial" w:hAnsi="Arial" w:cs="Arial"/>
          <w:b/>
          <w:sz w:val="24"/>
          <w:szCs w:val="24"/>
          <w:u w:val="single"/>
        </w:rPr>
        <w:t>works like nothing e</w:t>
      </w:r>
      <w:r w:rsidR="008F2284" w:rsidRPr="00F76C04">
        <w:rPr>
          <w:rFonts w:ascii="Arial" w:hAnsi="Arial" w:cs="Arial"/>
          <w:b/>
          <w:sz w:val="24"/>
          <w:szCs w:val="24"/>
          <w:u w:val="single"/>
        </w:rPr>
        <w:t>lse</w:t>
      </w:r>
      <w:r w:rsidR="00234BFA" w:rsidRPr="00F76C04">
        <w:rPr>
          <w:rFonts w:ascii="Arial" w:hAnsi="Arial" w:cs="Arial"/>
          <w:b/>
          <w:sz w:val="24"/>
          <w:szCs w:val="24"/>
          <w:u w:val="single"/>
        </w:rPr>
        <w:t>.</w:t>
      </w:r>
      <w:r w:rsidR="008F2284" w:rsidRPr="00F76C04">
        <w:rPr>
          <w:rFonts w:ascii="Arial" w:hAnsi="Arial" w:cs="Arial"/>
          <w:b/>
          <w:sz w:val="24"/>
          <w:szCs w:val="24"/>
          <w:u w:val="single"/>
        </w:rPr>
        <w:t xml:space="preserve"> </w:t>
      </w:r>
    </w:p>
    <w:p w14:paraId="4C51C31D" w14:textId="77777777" w:rsidR="00220EFA" w:rsidRPr="00F76C04" w:rsidRDefault="00605D76" w:rsidP="00220EFA">
      <w:pPr>
        <w:widowControl w:val="0"/>
        <w:autoSpaceDE w:val="0"/>
        <w:autoSpaceDN w:val="0"/>
        <w:adjustRightInd w:val="0"/>
        <w:rPr>
          <w:rFonts w:ascii="Arial" w:hAnsi="Arial" w:cs="Arial"/>
          <w:sz w:val="24"/>
          <w:szCs w:val="24"/>
        </w:rPr>
      </w:pPr>
      <w:r w:rsidRPr="00F76C04">
        <w:rPr>
          <w:rFonts w:ascii="Arial" w:hAnsi="Arial" w:cs="Arial"/>
          <w:sz w:val="24"/>
          <w:szCs w:val="24"/>
        </w:rPr>
        <w:t>The charitable deduction is different than other itemized deductions</w:t>
      </w:r>
      <w:r w:rsidR="00F76C04">
        <w:rPr>
          <w:rFonts w:ascii="Arial" w:hAnsi="Arial" w:cs="Arial"/>
          <w:sz w:val="24"/>
          <w:szCs w:val="24"/>
        </w:rPr>
        <w:t xml:space="preserve">. It </w:t>
      </w:r>
      <w:r w:rsidRPr="00F76C04">
        <w:rPr>
          <w:rFonts w:ascii="Arial" w:hAnsi="Arial" w:cs="Arial"/>
          <w:sz w:val="24"/>
          <w:szCs w:val="24"/>
        </w:rPr>
        <w:t xml:space="preserve">encourages individuals to give away a portion of their income to </w:t>
      </w:r>
      <w:r w:rsidR="005F4178" w:rsidRPr="00F76C04">
        <w:rPr>
          <w:rFonts w:ascii="Arial" w:hAnsi="Arial" w:cs="Arial"/>
          <w:sz w:val="24"/>
          <w:szCs w:val="24"/>
        </w:rPr>
        <w:t>help people</w:t>
      </w:r>
      <w:r w:rsidRPr="00F76C04">
        <w:rPr>
          <w:rFonts w:ascii="Arial" w:hAnsi="Arial" w:cs="Arial"/>
          <w:sz w:val="24"/>
          <w:szCs w:val="24"/>
        </w:rPr>
        <w:t xml:space="preserve"> in need</w:t>
      </w:r>
      <w:r w:rsidR="005F4178" w:rsidRPr="00F76C04">
        <w:rPr>
          <w:rFonts w:ascii="Arial" w:hAnsi="Arial" w:cs="Arial"/>
          <w:sz w:val="24"/>
          <w:szCs w:val="24"/>
        </w:rPr>
        <w:t xml:space="preserve"> and support </w:t>
      </w:r>
      <w:r w:rsidR="005F4178" w:rsidRPr="00F76C04">
        <w:rPr>
          <w:rFonts w:ascii="Arial" w:hAnsi="Arial" w:cs="Arial"/>
          <w:sz w:val="24"/>
          <w:szCs w:val="24"/>
        </w:rPr>
        <w:lastRenderedPageBreak/>
        <w:t>worthy causes.</w:t>
      </w:r>
      <w:r w:rsidRPr="00F76C04">
        <w:rPr>
          <w:rFonts w:ascii="Arial" w:hAnsi="Arial" w:cs="Arial"/>
          <w:sz w:val="24"/>
          <w:szCs w:val="24"/>
        </w:rPr>
        <w:t xml:space="preserve"> </w:t>
      </w:r>
      <w:r w:rsidR="005F4178" w:rsidRPr="00F76C04">
        <w:rPr>
          <w:rFonts w:ascii="Arial" w:hAnsi="Arial" w:cs="Arial"/>
          <w:sz w:val="24"/>
          <w:szCs w:val="24"/>
        </w:rPr>
        <w:t>It encourages</w:t>
      </w:r>
      <w:r w:rsidR="00220EFA" w:rsidRPr="00F76C04">
        <w:rPr>
          <w:rFonts w:ascii="Arial" w:hAnsi="Arial" w:cs="Arial"/>
          <w:sz w:val="24"/>
          <w:szCs w:val="24"/>
        </w:rPr>
        <w:t xml:space="preserve"> Americans to make charitable contributions—more often and in larger amounts—</w:t>
      </w:r>
      <w:r w:rsidR="005F4178" w:rsidRPr="00F76C04">
        <w:rPr>
          <w:rFonts w:ascii="Arial" w:hAnsi="Arial" w:cs="Arial"/>
          <w:sz w:val="24"/>
          <w:szCs w:val="24"/>
        </w:rPr>
        <w:t xml:space="preserve">than they might otherwise do. </w:t>
      </w:r>
    </w:p>
    <w:p w14:paraId="77B71E33" w14:textId="77777777" w:rsidR="005F4178" w:rsidRPr="00F76C04" w:rsidRDefault="005F4178" w:rsidP="00220EFA">
      <w:pPr>
        <w:widowControl w:val="0"/>
        <w:autoSpaceDE w:val="0"/>
        <w:autoSpaceDN w:val="0"/>
        <w:adjustRightInd w:val="0"/>
        <w:rPr>
          <w:rFonts w:ascii="Arial" w:hAnsi="Arial" w:cs="Arial"/>
          <w:sz w:val="24"/>
          <w:szCs w:val="24"/>
        </w:rPr>
      </w:pPr>
    </w:p>
    <w:p w14:paraId="470E9598" w14:textId="1CC8A866" w:rsidR="00605D76" w:rsidRPr="00D15059" w:rsidRDefault="00D15059" w:rsidP="00220EFA">
      <w:pPr>
        <w:pStyle w:val="PlainText"/>
        <w:rPr>
          <w:rFonts w:ascii="Arial" w:hAnsi="Arial" w:cs="Arial"/>
          <w:sz w:val="24"/>
          <w:szCs w:val="24"/>
        </w:rPr>
      </w:pPr>
      <w:r w:rsidRPr="00D15059">
        <w:rPr>
          <w:rFonts w:ascii="Arial" w:eastAsiaTheme="minorHAnsi" w:hAnsi="Arial" w:cs="Arial"/>
          <w:sz w:val="24"/>
          <w:szCs w:val="24"/>
        </w:rPr>
        <w:t xml:space="preserve">According to Giving USA, those who itemized their charitable contributions were responsible for 81 percent of total estimated giving (nearly $229 billion) </w:t>
      </w:r>
      <w:r w:rsidR="00796C19" w:rsidRPr="00D15059">
        <w:rPr>
          <w:rFonts w:ascii="Arial" w:hAnsi="Arial" w:cs="Arial"/>
          <w:sz w:val="24"/>
          <w:szCs w:val="24"/>
        </w:rPr>
        <w:t xml:space="preserve">by individuals in 2012. </w:t>
      </w:r>
      <w:r w:rsidR="00605D76" w:rsidRPr="00D15059">
        <w:rPr>
          <w:rFonts w:ascii="Arial" w:hAnsi="Arial" w:cs="Arial"/>
          <w:sz w:val="24"/>
          <w:szCs w:val="24"/>
        </w:rPr>
        <w:t xml:space="preserve">For every dollar a donor gets in tax relief for his or her donation, the public typically receives three dollars of benefit. </w:t>
      </w:r>
      <w:r w:rsidR="00796C19" w:rsidRPr="00D15059">
        <w:rPr>
          <w:rFonts w:ascii="Arial" w:hAnsi="Arial" w:cs="Arial"/>
          <w:sz w:val="24"/>
          <w:szCs w:val="24"/>
        </w:rPr>
        <w:t>It’s unlikely government could find a more effective way to leverage private investment in community services</w:t>
      </w:r>
      <w:r w:rsidR="00F76C04" w:rsidRPr="00D15059">
        <w:rPr>
          <w:rFonts w:ascii="Arial" w:hAnsi="Arial" w:cs="Arial"/>
          <w:sz w:val="24"/>
          <w:szCs w:val="24"/>
        </w:rPr>
        <w:t>.</w:t>
      </w:r>
    </w:p>
    <w:p w14:paraId="158DC6DB" w14:textId="77777777" w:rsidR="00EE3BF9" w:rsidRPr="00F76C04" w:rsidRDefault="00EE3BF9" w:rsidP="00220EFA">
      <w:pPr>
        <w:pStyle w:val="PlainText"/>
        <w:rPr>
          <w:rFonts w:ascii="Arial" w:hAnsi="Arial" w:cs="Arial"/>
          <w:sz w:val="24"/>
          <w:szCs w:val="24"/>
        </w:rPr>
      </w:pPr>
    </w:p>
    <w:p w14:paraId="7B1282D7" w14:textId="77777777" w:rsidR="003F40C8" w:rsidRDefault="00796C19" w:rsidP="00796C19">
      <w:pPr>
        <w:widowControl w:val="0"/>
        <w:autoSpaceDE w:val="0"/>
        <w:autoSpaceDN w:val="0"/>
        <w:adjustRightInd w:val="0"/>
        <w:rPr>
          <w:rFonts w:ascii="Arial" w:hAnsi="Arial" w:cs="Arial"/>
          <w:sz w:val="24"/>
          <w:szCs w:val="24"/>
        </w:rPr>
      </w:pPr>
      <w:r w:rsidRPr="00F76C04">
        <w:rPr>
          <w:rFonts w:ascii="Arial" w:hAnsi="Arial" w:cs="Arial"/>
          <w:sz w:val="24"/>
          <w:szCs w:val="24"/>
        </w:rPr>
        <w:t>[INSERT LOCAL EXAMPLE/DATA REGARDING IMPACT OF YOUR ORGANIZATION/NONPROFITS IN SERVING COMMUNITY NEEDS – TYPES OF SERVICES/ISSUES ADDRESSED, NUMBER OF PEOPLE SERVED.</w:t>
      </w:r>
      <w:r w:rsidR="00EC0F10" w:rsidRPr="00F76C04">
        <w:rPr>
          <w:rFonts w:ascii="Arial" w:hAnsi="Arial" w:cs="Arial"/>
          <w:sz w:val="24"/>
          <w:szCs w:val="24"/>
        </w:rPr>
        <w:t xml:space="preserve"> IF NONE EXISTS, REFER TO THE </w:t>
      </w:r>
      <w:r w:rsidR="00B83A79" w:rsidRPr="00F76C04">
        <w:rPr>
          <w:rFonts w:ascii="Arial" w:hAnsi="Arial" w:cs="Arial"/>
          <w:sz w:val="24"/>
          <w:szCs w:val="24"/>
        </w:rPr>
        <w:t>“CHARITABLE GIVING</w:t>
      </w:r>
      <w:r w:rsidR="00EC0F10" w:rsidRPr="00F76C04">
        <w:rPr>
          <w:rFonts w:ascii="Arial" w:hAnsi="Arial" w:cs="Arial"/>
          <w:sz w:val="24"/>
          <w:szCs w:val="24"/>
        </w:rPr>
        <w:t xml:space="preserve"> DATA</w:t>
      </w:r>
      <w:r w:rsidR="00B83A79" w:rsidRPr="00F76C04">
        <w:rPr>
          <w:rFonts w:ascii="Arial" w:hAnsi="Arial" w:cs="Arial"/>
          <w:sz w:val="24"/>
          <w:szCs w:val="24"/>
        </w:rPr>
        <w:t>”</w:t>
      </w:r>
      <w:r w:rsidR="00EC0F10" w:rsidRPr="00F76C04">
        <w:rPr>
          <w:rFonts w:ascii="Arial" w:hAnsi="Arial" w:cs="Arial"/>
          <w:sz w:val="24"/>
          <w:szCs w:val="24"/>
        </w:rPr>
        <w:t xml:space="preserve"> DOCUMENT IN THE TAKE ACTION SECTION OF THE CHARITABLE GIVING COALITION WEBSITE</w:t>
      </w:r>
      <w:r w:rsidR="00B83A79" w:rsidRPr="00F76C04">
        <w:rPr>
          <w:rFonts w:ascii="Arial" w:hAnsi="Arial" w:cs="Arial"/>
          <w:sz w:val="24"/>
          <w:szCs w:val="24"/>
        </w:rPr>
        <w:t xml:space="preserve"> - </w:t>
      </w:r>
      <w:hyperlink r:id="rId8" w:history="1">
        <w:r w:rsidR="003F40C8" w:rsidRPr="0077519C">
          <w:rPr>
            <w:rStyle w:val="Hyperlink"/>
            <w:rFonts w:ascii="Arial" w:hAnsi="Arial" w:cs="Arial"/>
            <w:sz w:val="24"/>
            <w:szCs w:val="24"/>
          </w:rPr>
          <w:t>http://protectgiving.org/take-action/templated-docs/</w:t>
        </w:r>
      </w:hyperlink>
      <w:r w:rsidR="003F40C8">
        <w:rPr>
          <w:rFonts w:ascii="Arial" w:hAnsi="Arial" w:cs="Arial"/>
          <w:sz w:val="24"/>
          <w:szCs w:val="24"/>
        </w:rPr>
        <w:t>]</w:t>
      </w:r>
    </w:p>
    <w:p w14:paraId="103276A8" w14:textId="77777777" w:rsidR="00796C19" w:rsidRPr="00F76C04" w:rsidRDefault="00796C19" w:rsidP="00EE3BF9">
      <w:pPr>
        <w:widowControl w:val="0"/>
        <w:autoSpaceDE w:val="0"/>
        <w:autoSpaceDN w:val="0"/>
        <w:adjustRightInd w:val="0"/>
        <w:rPr>
          <w:rFonts w:ascii="Arial" w:hAnsi="Arial"/>
          <w:sz w:val="24"/>
          <w:szCs w:val="24"/>
        </w:rPr>
      </w:pPr>
    </w:p>
    <w:p w14:paraId="7AFECAF1" w14:textId="77777777" w:rsidR="00796C19" w:rsidRPr="00F76C04" w:rsidRDefault="00DF4C04" w:rsidP="00220EFA">
      <w:pPr>
        <w:widowControl w:val="0"/>
        <w:autoSpaceDE w:val="0"/>
        <w:autoSpaceDN w:val="0"/>
        <w:adjustRightInd w:val="0"/>
        <w:rPr>
          <w:rFonts w:ascii="Arial" w:hAnsi="Arial" w:cs="Arial"/>
          <w:b/>
          <w:sz w:val="24"/>
          <w:szCs w:val="24"/>
          <w:u w:val="single"/>
        </w:rPr>
      </w:pPr>
      <w:r w:rsidRPr="00DF4C04">
        <w:rPr>
          <w:rFonts w:ascii="Arial" w:hAnsi="Arial" w:cs="Arial"/>
          <w:b/>
          <w:sz w:val="24"/>
          <w:szCs w:val="24"/>
          <w:u w:val="single"/>
        </w:rPr>
        <w:t>Americans support the charitable deduction, because it works</w:t>
      </w:r>
      <w:r w:rsidR="00796C19" w:rsidRPr="00F76C04">
        <w:rPr>
          <w:rFonts w:ascii="Arial" w:hAnsi="Arial" w:cs="Arial"/>
          <w:b/>
          <w:sz w:val="24"/>
          <w:szCs w:val="24"/>
          <w:u w:val="single"/>
        </w:rPr>
        <w:t xml:space="preserve">. </w:t>
      </w:r>
    </w:p>
    <w:p w14:paraId="1BBC7D6F" w14:textId="77777777" w:rsidR="00DF4C04" w:rsidRPr="00F76C04" w:rsidRDefault="00DF4C04" w:rsidP="00DF4C04">
      <w:pPr>
        <w:widowControl w:val="0"/>
        <w:autoSpaceDE w:val="0"/>
        <w:autoSpaceDN w:val="0"/>
        <w:adjustRightInd w:val="0"/>
        <w:rPr>
          <w:rFonts w:ascii="Arial" w:hAnsi="Arial" w:cs="Arial"/>
          <w:sz w:val="24"/>
          <w:szCs w:val="24"/>
        </w:rPr>
      </w:pPr>
      <w:r w:rsidRPr="00F76C04">
        <w:rPr>
          <w:rFonts w:ascii="Arial" w:hAnsi="Arial" w:cs="Arial"/>
          <w:bCs/>
          <w:iCs/>
          <w:sz w:val="24"/>
          <w:szCs w:val="24"/>
        </w:rPr>
        <w:t xml:space="preserve">For nearly 100 years, the charitable deduction </w:t>
      </w:r>
      <w:r w:rsidRPr="00F76C04">
        <w:rPr>
          <w:rFonts w:ascii="Arial" w:hAnsi="Arial" w:cs="Arial"/>
          <w:sz w:val="24"/>
          <w:szCs w:val="24"/>
        </w:rPr>
        <w:t>has served as the bedrock of our altruistic society and is a model for the world. It must continue as a fundamental tenet of our income tax system.</w:t>
      </w:r>
    </w:p>
    <w:p w14:paraId="2924C4CC" w14:textId="77777777" w:rsidR="00DF4C04" w:rsidRDefault="00DF4C04" w:rsidP="00796C19">
      <w:pPr>
        <w:rPr>
          <w:rFonts w:ascii="Arial" w:hAnsi="Arial" w:cs="Arial"/>
          <w:sz w:val="24"/>
          <w:szCs w:val="24"/>
        </w:rPr>
      </w:pPr>
    </w:p>
    <w:p w14:paraId="029E85CD" w14:textId="77777777" w:rsidR="00796C19" w:rsidRPr="00F76C04" w:rsidRDefault="00796C19" w:rsidP="00796C19">
      <w:pPr>
        <w:rPr>
          <w:rFonts w:ascii="Arial" w:hAnsi="Arial" w:cs="Arial"/>
          <w:sz w:val="24"/>
          <w:szCs w:val="24"/>
        </w:rPr>
      </w:pPr>
      <w:r w:rsidRPr="00F76C04">
        <w:rPr>
          <w:rFonts w:ascii="Arial" w:hAnsi="Arial" w:cs="Arial"/>
          <w:sz w:val="24"/>
          <w:szCs w:val="24"/>
        </w:rPr>
        <w:t>Nearly 80 percent of Americans surveyed by the United Way believe reducing or eliminating the charitable tax deduction would have a negative impact on charities and the people they serve. Of those who indicate they would reduce charitable giving, the majority (62 percent) would have to decrease their contributions by 25 percent or more. Two out of every three Americans (67 percent) are opposed to reducing the charitable tax deduction.</w:t>
      </w:r>
    </w:p>
    <w:p w14:paraId="167FCC16" w14:textId="77777777" w:rsidR="00796C19" w:rsidRPr="00F76C04" w:rsidRDefault="00796C19" w:rsidP="00796C19">
      <w:pPr>
        <w:rPr>
          <w:rFonts w:ascii="Arial" w:hAnsi="Arial" w:cs="Arial"/>
          <w:sz w:val="24"/>
          <w:szCs w:val="24"/>
        </w:rPr>
      </w:pPr>
    </w:p>
    <w:p w14:paraId="3FC52DD4" w14:textId="77777777" w:rsidR="00F76C04" w:rsidRPr="00F76C04" w:rsidRDefault="0026065C" w:rsidP="0026065C">
      <w:pPr>
        <w:rPr>
          <w:rFonts w:ascii="Arial" w:hAnsi="Arial" w:cs="Arial"/>
          <w:sz w:val="24"/>
          <w:szCs w:val="24"/>
        </w:rPr>
      </w:pPr>
      <w:r w:rsidRPr="00F76C04">
        <w:rPr>
          <w:rFonts w:ascii="Arial" w:hAnsi="Arial" w:cs="Arial"/>
          <w:sz w:val="24"/>
          <w:szCs w:val="24"/>
        </w:rPr>
        <w:t xml:space="preserve">The nonprofit sector represents a vital infrastructure that should not be taken for granted. </w:t>
      </w:r>
    </w:p>
    <w:p w14:paraId="0A7BF396" w14:textId="77777777" w:rsidR="00F76C04" w:rsidRPr="00F76C04" w:rsidRDefault="00F76C04" w:rsidP="0026065C">
      <w:pPr>
        <w:rPr>
          <w:rFonts w:ascii="Arial" w:hAnsi="Arial" w:cs="Arial"/>
          <w:sz w:val="24"/>
          <w:szCs w:val="24"/>
        </w:rPr>
      </w:pPr>
    </w:p>
    <w:p w14:paraId="503C859A" w14:textId="77777777" w:rsidR="00796C19" w:rsidRPr="00F76C04" w:rsidRDefault="00F76C04" w:rsidP="0026065C">
      <w:pPr>
        <w:rPr>
          <w:rFonts w:ascii="Arial" w:hAnsi="Arial" w:cs="Arial"/>
          <w:sz w:val="24"/>
          <w:szCs w:val="24"/>
        </w:rPr>
      </w:pPr>
      <w:r w:rsidRPr="00F76C04">
        <w:rPr>
          <w:rFonts w:ascii="Arial" w:hAnsi="Arial" w:cs="Arial"/>
          <w:sz w:val="24"/>
          <w:szCs w:val="24"/>
        </w:rPr>
        <w:t xml:space="preserve">That is why we are joining forces with the </w:t>
      </w:r>
      <w:hyperlink r:id="rId9" w:history="1">
        <w:r w:rsidRPr="003F40C8">
          <w:rPr>
            <w:rStyle w:val="Hyperlink"/>
            <w:rFonts w:ascii="Arial" w:hAnsi="Arial" w:cs="Arial"/>
            <w:sz w:val="24"/>
            <w:szCs w:val="24"/>
          </w:rPr>
          <w:t>Charitable Giving Coalition</w:t>
        </w:r>
      </w:hyperlink>
      <w:r w:rsidRPr="00F76C04">
        <w:rPr>
          <w:rFonts w:ascii="Arial" w:hAnsi="Arial" w:cs="Arial"/>
          <w:sz w:val="24"/>
          <w:szCs w:val="24"/>
        </w:rPr>
        <w:t xml:space="preserve">, a group of more than 60 nonprofits, foundations and other charitable organizations, to make sure lawmakers have a clear understanding about what is at stake. </w:t>
      </w:r>
      <w:r w:rsidR="0026065C" w:rsidRPr="00F76C04">
        <w:rPr>
          <w:rFonts w:ascii="Arial" w:hAnsi="Arial" w:cs="Arial"/>
          <w:sz w:val="24"/>
          <w:szCs w:val="24"/>
        </w:rPr>
        <w:t>With the myriad of proposals to reform America’s tax code and fix our budget problems, surely there are better solutions than tampering with the charitable tax deduction. We must work together to find them.</w:t>
      </w:r>
    </w:p>
    <w:p w14:paraId="3CDE430E" w14:textId="77777777" w:rsidR="005F4178" w:rsidRPr="00F76C04" w:rsidRDefault="005F4178" w:rsidP="005F4178">
      <w:pPr>
        <w:shd w:val="clear" w:color="auto" w:fill="FFFFFF"/>
        <w:outlineLvl w:val="0"/>
        <w:rPr>
          <w:rFonts w:ascii="Arial" w:hAnsi="Arial" w:cs="Arial"/>
          <w:sz w:val="24"/>
          <w:szCs w:val="24"/>
        </w:rPr>
      </w:pPr>
    </w:p>
    <w:p w14:paraId="35BF4F52" w14:textId="77777777" w:rsidR="005F4178" w:rsidRPr="00F76C04" w:rsidRDefault="005F4178" w:rsidP="005F4178">
      <w:pPr>
        <w:rPr>
          <w:rFonts w:ascii="Arial" w:hAnsi="Arial" w:cs="Arial"/>
          <w:sz w:val="24"/>
          <w:szCs w:val="24"/>
        </w:rPr>
      </w:pPr>
    </w:p>
    <w:p w14:paraId="0752D176" w14:textId="77777777" w:rsidR="005F4178" w:rsidRPr="00F76C04" w:rsidRDefault="005F4178" w:rsidP="005F4178">
      <w:pPr>
        <w:rPr>
          <w:rFonts w:ascii="Arial" w:hAnsi="Arial" w:cs="Arial"/>
          <w:sz w:val="24"/>
          <w:szCs w:val="24"/>
        </w:rPr>
      </w:pPr>
    </w:p>
    <w:p w14:paraId="0F3A5916" w14:textId="77777777" w:rsidR="005F4178" w:rsidRPr="00F76C04" w:rsidRDefault="005F4178" w:rsidP="005F4178">
      <w:pPr>
        <w:rPr>
          <w:rFonts w:ascii="Arial" w:hAnsi="Arial" w:cs="Arial"/>
          <w:b/>
          <w:sz w:val="24"/>
          <w:szCs w:val="24"/>
        </w:rPr>
      </w:pPr>
    </w:p>
    <w:sectPr w:rsidR="005F4178" w:rsidRPr="00F76C04" w:rsidSect="003E2C2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A034F" w14:textId="77777777" w:rsidR="00690AFF" w:rsidRDefault="00690AFF" w:rsidP="00F76C04">
      <w:r>
        <w:separator/>
      </w:r>
    </w:p>
  </w:endnote>
  <w:endnote w:type="continuationSeparator" w:id="0">
    <w:p w14:paraId="7A2AA7A0" w14:textId="77777777" w:rsidR="00690AFF" w:rsidRDefault="00690AFF" w:rsidP="00F7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DB42E" w14:textId="77777777" w:rsidR="00690AFF" w:rsidRDefault="00690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B486" w14:textId="77777777" w:rsidR="00690AFF" w:rsidRDefault="00690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E120F" w14:textId="77777777" w:rsidR="00690AFF" w:rsidRDefault="00690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863D4" w14:textId="77777777" w:rsidR="00690AFF" w:rsidRDefault="00690AFF" w:rsidP="00F76C04">
      <w:r>
        <w:separator/>
      </w:r>
    </w:p>
  </w:footnote>
  <w:footnote w:type="continuationSeparator" w:id="0">
    <w:p w14:paraId="629642AD" w14:textId="77777777" w:rsidR="00690AFF" w:rsidRDefault="00690AFF" w:rsidP="00F76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92885" w14:textId="77777777" w:rsidR="00690AFF" w:rsidRDefault="00690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08835" w14:textId="77777777" w:rsidR="00690AFF" w:rsidRDefault="00690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A9463" w14:textId="77777777" w:rsidR="00690AFF" w:rsidRDefault="00690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3D8"/>
    <w:multiLevelType w:val="hybridMultilevel"/>
    <w:tmpl w:val="9A2ABECE"/>
    <w:lvl w:ilvl="0" w:tplc="F85C8EEA">
      <w:numFmt w:val="bullet"/>
      <w:lvlText w:val="-"/>
      <w:lvlJc w:val="left"/>
      <w:pPr>
        <w:ind w:left="720" w:hanging="360"/>
      </w:pPr>
      <w:rPr>
        <w:rFonts w:ascii="Arial" w:eastAsiaTheme="minorHAnsi" w:hAnsi="Arial" w:cs="Calibri"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nsid w:val="39BD5783"/>
    <w:multiLevelType w:val="hybridMultilevel"/>
    <w:tmpl w:val="103892FC"/>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73381"/>
    <w:multiLevelType w:val="hybridMultilevel"/>
    <w:tmpl w:val="26EA3B14"/>
    <w:lvl w:ilvl="0" w:tplc="F85C8EEA">
      <w:numFmt w:val="bullet"/>
      <w:lvlText w:val="-"/>
      <w:lvlJc w:val="left"/>
      <w:pPr>
        <w:ind w:left="580" w:hanging="360"/>
      </w:pPr>
      <w:rPr>
        <w:rFonts w:ascii="Arial" w:eastAsiaTheme="minorHAnsi" w:hAnsi="Arial" w:cs="Calibr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nsid w:val="61B245C8"/>
    <w:multiLevelType w:val="hybridMultilevel"/>
    <w:tmpl w:val="A1245098"/>
    <w:lvl w:ilvl="0" w:tplc="F85C8EEA">
      <w:numFmt w:val="bullet"/>
      <w:lvlText w:val="-"/>
      <w:lvlJc w:val="left"/>
      <w:pPr>
        <w:ind w:left="840" w:hanging="360"/>
      </w:pPr>
      <w:rPr>
        <w:rFonts w:ascii="Arial" w:eastAsiaTheme="minorHAnsi" w:hAnsi="Aria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405D35"/>
    <w:multiLevelType w:val="hybridMultilevel"/>
    <w:tmpl w:val="0CE05C8C"/>
    <w:lvl w:ilvl="0" w:tplc="F85C8EEA">
      <w:numFmt w:val="bullet"/>
      <w:lvlText w:val="-"/>
      <w:lvlJc w:val="left"/>
      <w:pPr>
        <w:ind w:left="840" w:hanging="360"/>
      </w:pPr>
      <w:rPr>
        <w:rFonts w:ascii="Arial" w:eastAsiaTheme="minorHAnsi" w:hAnsi="Aria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93CD7"/>
    <w:multiLevelType w:val="hybridMultilevel"/>
    <w:tmpl w:val="9402BE24"/>
    <w:lvl w:ilvl="0" w:tplc="04090003">
      <w:start w:val="1"/>
      <w:numFmt w:val="bullet"/>
      <w:lvlText w:val="o"/>
      <w:lvlJc w:val="left"/>
      <w:pPr>
        <w:ind w:left="156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76"/>
    <w:rsid w:val="00035FEF"/>
    <w:rsid w:val="0007136E"/>
    <w:rsid w:val="00140440"/>
    <w:rsid w:val="00180F18"/>
    <w:rsid w:val="001D5BCA"/>
    <w:rsid w:val="00220EFA"/>
    <w:rsid w:val="00230531"/>
    <w:rsid w:val="00234BFA"/>
    <w:rsid w:val="0026065C"/>
    <w:rsid w:val="003118D2"/>
    <w:rsid w:val="003575C2"/>
    <w:rsid w:val="003A0FBB"/>
    <w:rsid w:val="003B022F"/>
    <w:rsid w:val="003B0A00"/>
    <w:rsid w:val="003E2C20"/>
    <w:rsid w:val="003F40C8"/>
    <w:rsid w:val="00414BD7"/>
    <w:rsid w:val="00420A23"/>
    <w:rsid w:val="00453AAC"/>
    <w:rsid w:val="00476DD1"/>
    <w:rsid w:val="004E5018"/>
    <w:rsid w:val="004E6928"/>
    <w:rsid w:val="00545CE7"/>
    <w:rsid w:val="005F4178"/>
    <w:rsid w:val="00605D76"/>
    <w:rsid w:val="0062101F"/>
    <w:rsid w:val="00683B51"/>
    <w:rsid w:val="00690AFF"/>
    <w:rsid w:val="00701F71"/>
    <w:rsid w:val="00735AF0"/>
    <w:rsid w:val="00776584"/>
    <w:rsid w:val="00790D6F"/>
    <w:rsid w:val="00796C19"/>
    <w:rsid w:val="007D127A"/>
    <w:rsid w:val="00827050"/>
    <w:rsid w:val="00830E3D"/>
    <w:rsid w:val="00877F4C"/>
    <w:rsid w:val="008875D9"/>
    <w:rsid w:val="008A1ED1"/>
    <w:rsid w:val="008C3155"/>
    <w:rsid w:val="008D291E"/>
    <w:rsid w:val="008F2284"/>
    <w:rsid w:val="008F45BF"/>
    <w:rsid w:val="00A03692"/>
    <w:rsid w:val="00A13082"/>
    <w:rsid w:val="00AE2D28"/>
    <w:rsid w:val="00B83A79"/>
    <w:rsid w:val="00C47E17"/>
    <w:rsid w:val="00C571F8"/>
    <w:rsid w:val="00C86808"/>
    <w:rsid w:val="00CB35F2"/>
    <w:rsid w:val="00CF6013"/>
    <w:rsid w:val="00D15059"/>
    <w:rsid w:val="00DF4C04"/>
    <w:rsid w:val="00E66E1C"/>
    <w:rsid w:val="00EC0F10"/>
    <w:rsid w:val="00ED66E4"/>
    <w:rsid w:val="00EE3BF9"/>
    <w:rsid w:val="00F76C04"/>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D7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76"/>
    <w:pPr>
      <w:spacing w:after="0" w:line="240" w:lineRule="auto"/>
    </w:pPr>
    <w:rPr>
      <w:rFonts w:ascii="Calibri" w:eastAsia="Calibri" w:hAnsi="Calibri"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074CA"/>
    <w:rPr>
      <w:rFonts w:ascii="Lucida Grande" w:hAnsi="Lucida Grande"/>
      <w:sz w:val="18"/>
      <w:szCs w:val="18"/>
    </w:rPr>
  </w:style>
  <w:style w:type="character" w:customStyle="1" w:styleId="BalloonTextChar">
    <w:name w:val="Balloon Text Char"/>
    <w:basedOn w:val="DefaultParagraphFont"/>
    <w:uiPriority w:val="99"/>
    <w:semiHidden/>
    <w:rsid w:val="00C074CA"/>
    <w:rPr>
      <w:rFonts w:ascii="Lucida Grande" w:hAnsi="Lucida Grande"/>
      <w:sz w:val="18"/>
      <w:szCs w:val="18"/>
    </w:rPr>
  </w:style>
  <w:style w:type="character" w:customStyle="1" w:styleId="BalloonTextChar0">
    <w:name w:val="Balloon Text Char"/>
    <w:basedOn w:val="DefaultParagraphFont"/>
    <w:uiPriority w:val="99"/>
    <w:semiHidden/>
    <w:rsid w:val="00C074CA"/>
    <w:rPr>
      <w:rFonts w:ascii="Lucida Grande" w:hAnsi="Lucida Grande"/>
      <w:sz w:val="18"/>
      <w:szCs w:val="18"/>
    </w:rPr>
  </w:style>
  <w:style w:type="character" w:customStyle="1" w:styleId="BalloonTextChar2">
    <w:name w:val="Balloon Text Char"/>
    <w:basedOn w:val="DefaultParagraphFont"/>
    <w:uiPriority w:val="99"/>
    <w:semiHidden/>
    <w:rsid w:val="00C074CA"/>
    <w:rPr>
      <w:rFonts w:ascii="Lucida Grande" w:hAnsi="Lucida Grande"/>
      <w:sz w:val="18"/>
      <w:szCs w:val="18"/>
    </w:rPr>
  </w:style>
  <w:style w:type="character" w:customStyle="1" w:styleId="BalloonTextChar3">
    <w:name w:val="Balloon Text Char"/>
    <w:basedOn w:val="DefaultParagraphFont"/>
    <w:uiPriority w:val="99"/>
    <w:semiHidden/>
    <w:rsid w:val="00C074CA"/>
    <w:rPr>
      <w:rFonts w:ascii="Lucida Grande" w:hAnsi="Lucida Grande"/>
      <w:sz w:val="18"/>
      <w:szCs w:val="18"/>
    </w:rPr>
  </w:style>
  <w:style w:type="character" w:customStyle="1" w:styleId="BalloonTextChar4">
    <w:name w:val="Balloon Text Char"/>
    <w:basedOn w:val="DefaultParagraphFont"/>
    <w:uiPriority w:val="99"/>
    <w:semiHidden/>
    <w:rsid w:val="00C074C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074CA"/>
    <w:rPr>
      <w:rFonts w:ascii="Lucida Grande" w:hAnsi="Lucida Grande"/>
      <w:sz w:val="18"/>
      <w:szCs w:val="18"/>
    </w:rPr>
  </w:style>
  <w:style w:type="paragraph" w:customStyle="1" w:styleId="MediumGrid21">
    <w:name w:val="Medium Grid 21"/>
    <w:uiPriority w:val="1"/>
    <w:qFormat/>
    <w:rsid w:val="00605D76"/>
    <w:pPr>
      <w:spacing w:after="0" w:line="240" w:lineRule="auto"/>
    </w:pPr>
    <w:rPr>
      <w:rFonts w:ascii="Calibri" w:eastAsia="Calibri" w:hAnsi="Calibri" w:cs="Times New Roman"/>
      <w:lang w:bidi="ar-SA"/>
    </w:rPr>
  </w:style>
  <w:style w:type="paragraph" w:styleId="PlainText">
    <w:name w:val="Plain Text"/>
    <w:basedOn w:val="Normal"/>
    <w:link w:val="PlainTextChar"/>
    <w:uiPriority w:val="99"/>
    <w:rsid w:val="00605D7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05D76"/>
    <w:rPr>
      <w:rFonts w:ascii="Courier New" w:eastAsia="Times New Roman" w:hAnsi="Courier New" w:cs="Courier New"/>
      <w:sz w:val="20"/>
      <w:szCs w:val="20"/>
      <w:lang w:bidi="ar-SA"/>
    </w:rPr>
  </w:style>
  <w:style w:type="paragraph" w:styleId="NormalWeb">
    <w:name w:val="Normal (Web)"/>
    <w:basedOn w:val="Normal"/>
    <w:uiPriority w:val="99"/>
    <w:unhideWhenUsed/>
    <w:rsid w:val="00605D76"/>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605D76"/>
    <w:pPr>
      <w:ind w:left="720"/>
      <w:contextualSpacing/>
    </w:pPr>
    <w:rPr>
      <w:rFonts w:ascii="Cambria" w:eastAsia="Cambria" w:hAnsi="Cambria"/>
      <w:sz w:val="24"/>
      <w:szCs w:val="24"/>
    </w:rPr>
  </w:style>
  <w:style w:type="paragraph" w:styleId="ListParagraph">
    <w:name w:val="List Paragraph"/>
    <w:basedOn w:val="Normal"/>
    <w:uiPriority w:val="34"/>
    <w:qFormat/>
    <w:rsid w:val="00605D76"/>
    <w:pPr>
      <w:ind w:left="720"/>
      <w:contextualSpacing/>
    </w:pPr>
    <w:rPr>
      <w:rFonts w:eastAsiaTheme="minorHAnsi" w:cs="Calibri"/>
    </w:rPr>
  </w:style>
  <w:style w:type="paragraph" w:customStyle="1" w:styleId="Default">
    <w:name w:val="Default"/>
    <w:rsid w:val="001D5BC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E3BF9"/>
    <w:pPr>
      <w:spacing w:after="0" w:line="240" w:lineRule="auto"/>
    </w:pPr>
    <w:rPr>
      <w:lang w:bidi="ar-SA"/>
    </w:rPr>
  </w:style>
  <w:style w:type="character" w:styleId="Hyperlink">
    <w:name w:val="Hyperlink"/>
    <w:basedOn w:val="DefaultParagraphFont"/>
    <w:uiPriority w:val="99"/>
    <w:unhideWhenUsed/>
    <w:rsid w:val="00EE3BF9"/>
    <w:rPr>
      <w:color w:val="0000FF" w:themeColor="hyperlink"/>
      <w:u w:val="single"/>
    </w:rPr>
  </w:style>
  <w:style w:type="paragraph" w:styleId="Header">
    <w:name w:val="header"/>
    <w:basedOn w:val="Normal"/>
    <w:link w:val="HeaderChar"/>
    <w:uiPriority w:val="99"/>
    <w:unhideWhenUsed/>
    <w:rsid w:val="00F76C04"/>
    <w:pPr>
      <w:tabs>
        <w:tab w:val="center" w:pos="4320"/>
        <w:tab w:val="right" w:pos="8640"/>
      </w:tabs>
    </w:pPr>
  </w:style>
  <w:style w:type="character" w:customStyle="1" w:styleId="HeaderChar">
    <w:name w:val="Header Char"/>
    <w:basedOn w:val="DefaultParagraphFont"/>
    <w:link w:val="Header"/>
    <w:uiPriority w:val="99"/>
    <w:rsid w:val="00F76C04"/>
    <w:rPr>
      <w:rFonts w:ascii="Calibri" w:eastAsia="Calibri" w:hAnsi="Calibri" w:cs="Times New Roman"/>
      <w:lang w:bidi="ar-SA"/>
    </w:rPr>
  </w:style>
  <w:style w:type="paragraph" w:styleId="Footer">
    <w:name w:val="footer"/>
    <w:basedOn w:val="Normal"/>
    <w:link w:val="FooterChar"/>
    <w:uiPriority w:val="99"/>
    <w:unhideWhenUsed/>
    <w:rsid w:val="00F76C04"/>
    <w:pPr>
      <w:tabs>
        <w:tab w:val="center" w:pos="4320"/>
        <w:tab w:val="right" w:pos="8640"/>
      </w:tabs>
    </w:pPr>
  </w:style>
  <w:style w:type="character" w:customStyle="1" w:styleId="FooterChar">
    <w:name w:val="Footer Char"/>
    <w:basedOn w:val="DefaultParagraphFont"/>
    <w:link w:val="Footer"/>
    <w:uiPriority w:val="99"/>
    <w:rsid w:val="00F76C04"/>
    <w:rPr>
      <w:rFonts w:ascii="Calibri" w:eastAsia="Calibri" w:hAnsi="Calibri"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76"/>
    <w:pPr>
      <w:spacing w:after="0" w:line="240" w:lineRule="auto"/>
    </w:pPr>
    <w:rPr>
      <w:rFonts w:ascii="Calibri" w:eastAsia="Calibri" w:hAnsi="Calibri"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074CA"/>
    <w:rPr>
      <w:rFonts w:ascii="Lucida Grande" w:hAnsi="Lucida Grande"/>
      <w:sz w:val="18"/>
      <w:szCs w:val="18"/>
    </w:rPr>
  </w:style>
  <w:style w:type="character" w:customStyle="1" w:styleId="BalloonTextChar">
    <w:name w:val="Balloon Text Char"/>
    <w:basedOn w:val="DefaultParagraphFont"/>
    <w:uiPriority w:val="99"/>
    <w:semiHidden/>
    <w:rsid w:val="00C074CA"/>
    <w:rPr>
      <w:rFonts w:ascii="Lucida Grande" w:hAnsi="Lucida Grande"/>
      <w:sz w:val="18"/>
      <w:szCs w:val="18"/>
    </w:rPr>
  </w:style>
  <w:style w:type="character" w:customStyle="1" w:styleId="BalloonTextChar0">
    <w:name w:val="Balloon Text Char"/>
    <w:basedOn w:val="DefaultParagraphFont"/>
    <w:uiPriority w:val="99"/>
    <w:semiHidden/>
    <w:rsid w:val="00C074CA"/>
    <w:rPr>
      <w:rFonts w:ascii="Lucida Grande" w:hAnsi="Lucida Grande"/>
      <w:sz w:val="18"/>
      <w:szCs w:val="18"/>
    </w:rPr>
  </w:style>
  <w:style w:type="character" w:customStyle="1" w:styleId="BalloonTextChar2">
    <w:name w:val="Balloon Text Char"/>
    <w:basedOn w:val="DefaultParagraphFont"/>
    <w:uiPriority w:val="99"/>
    <w:semiHidden/>
    <w:rsid w:val="00C074CA"/>
    <w:rPr>
      <w:rFonts w:ascii="Lucida Grande" w:hAnsi="Lucida Grande"/>
      <w:sz w:val="18"/>
      <w:szCs w:val="18"/>
    </w:rPr>
  </w:style>
  <w:style w:type="character" w:customStyle="1" w:styleId="BalloonTextChar3">
    <w:name w:val="Balloon Text Char"/>
    <w:basedOn w:val="DefaultParagraphFont"/>
    <w:uiPriority w:val="99"/>
    <w:semiHidden/>
    <w:rsid w:val="00C074CA"/>
    <w:rPr>
      <w:rFonts w:ascii="Lucida Grande" w:hAnsi="Lucida Grande"/>
      <w:sz w:val="18"/>
      <w:szCs w:val="18"/>
    </w:rPr>
  </w:style>
  <w:style w:type="character" w:customStyle="1" w:styleId="BalloonTextChar4">
    <w:name w:val="Balloon Text Char"/>
    <w:basedOn w:val="DefaultParagraphFont"/>
    <w:uiPriority w:val="99"/>
    <w:semiHidden/>
    <w:rsid w:val="00C074C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074CA"/>
    <w:rPr>
      <w:rFonts w:ascii="Lucida Grande" w:hAnsi="Lucida Grande"/>
      <w:sz w:val="18"/>
      <w:szCs w:val="18"/>
    </w:rPr>
  </w:style>
  <w:style w:type="paragraph" w:customStyle="1" w:styleId="MediumGrid21">
    <w:name w:val="Medium Grid 21"/>
    <w:uiPriority w:val="1"/>
    <w:qFormat/>
    <w:rsid w:val="00605D76"/>
    <w:pPr>
      <w:spacing w:after="0" w:line="240" w:lineRule="auto"/>
    </w:pPr>
    <w:rPr>
      <w:rFonts w:ascii="Calibri" w:eastAsia="Calibri" w:hAnsi="Calibri" w:cs="Times New Roman"/>
      <w:lang w:bidi="ar-SA"/>
    </w:rPr>
  </w:style>
  <w:style w:type="paragraph" w:styleId="PlainText">
    <w:name w:val="Plain Text"/>
    <w:basedOn w:val="Normal"/>
    <w:link w:val="PlainTextChar"/>
    <w:uiPriority w:val="99"/>
    <w:rsid w:val="00605D7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05D76"/>
    <w:rPr>
      <w:rFonts w:ascii="Courier New" w:eastAsia="Times New Roman" w:hAnsi="Courier New" w:cs="Courier New"/>
      <w:sz w:val="20"/>
      <w:szCs w:val="20"/>
      <w:lang w:bidi="ar-SA"/>
    </w:rPr>
  </w:style>
  <w:style w:type="paragraph" w:styleId="NormalWeb">
    <w:name w:val="Normal (Web)"/>
    <w:basedOn w:val="Normal"/>
    <w:uiPriority w:val="99"/>
    <w:unhideWhenUsed/>
    <w:rsid w:val="00605D76"/>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605D76"/>
    <w:pPr>
      <w:ind w:left="720"/>
      <w:contextualSpacing/>
    </w:pPr>
    <w:rPr>
      <w:rFonts w:ascii="Cambria" w:eastAsia="Cambria" w:hAnsi="Cambria"/>
      <w:sz w:val="24"/>
      <w:szCs w:val="24"/>
    </w:rPr>
  </w:style>
  <w:style w:type="paragraph" w:styleId="ListParagraph">
    <w:name w:val="List Paragraph"/>
    <w:basedOn w:val="Normal"/>
    <w:uiPriority w:val="34"/>
    <w:qFormat/>
    <w:rsid w:val="00605D76"/>
    <w:pPr>
      <w:ind w:left="720"/>
      <w:contextualSpacing/>
    </w:pPr>
    <w:rPr>
      <w:rFonts w:eastAsiaTheme="minorHAnsi" w:cs="Calibri"/>
    </w:rPr>
  </w:style>
  <w:style w:type="paragraph" w:customStyle="1" w:styleId="Default">
    <w:name w:val="Default"/>
    <w:rsid w:val="001D5BC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E3BF9"/>
    <w:pPr>
      <w:spacing w:after="0" w:line="240" w:lineRule="auto"/>
    </w:pPr>
    <w:rPr>
      <w:lang w:bidi="ar-SA"/>
    </w:rPr>
  </w:style>
  <w:style w:type="character" w:styleId="Hyperlink">
    <w:name w:val="Hyperlink"/>
    <w:basedOn w:val="DefaultParagraphFont"/>
    <w:uiPriority w:val="99"/>
    <w:unhideWhenUsed/>
    <w:rsid w:val="00EE3BF9"/>
    <w:rPr>
      <w:color w:val="0000FF" w:themeColor="hyperlink"/>
      <w:u w:val="single"/>
    </w:rPr>
  </w:style>
  <w:style w:type="paragraph" w:styleId="Header">
    <w:name w:val="header"/>
    <w:basedOn w:val="Normal"/>
    <w:link w:val="HeaderChar"/>
    <w:uiPriority w:val="99"/>
    <w:unhideWhenUsed/>
    <w:rsid w:val="00F76C04"/>
    <w:pPr>
      <w:tabs>
        <w:tab w:val="center" w:pos="4320"/>
        <w:tab w:val="right" w:pos="8640"/>
      </w:tabs>
    </w:pPr>
  </w:style>
  <w:style w:type="character" w:customStyle="1" w:styleId="HeaderChar">
    <w:name w:val="Header Char"/>
    <w:basedOn w:val="DefaultParagraphFont"/>
    <w:link w:val="Header"/>
    <w:uiPriority w:val="99"/>
    <w:rsid w:val="00F76C04"/>
    <w:rPr>
      <w:rFonts w:ascii="Calibri" w:eastAsia="Calibri" w:hAnsi="Calibri" w:cs="Times New Roman"/>
      <w:lang w:bidi="ar-SA"/>
    </w:rPr>
  </w:style>
  <w:style w:type="paragraph" w:styleId="Footer">
    <w:name w:val="footer"/>
    <w:basedOn w:val="Normal"/>
    <w:link w:val="FooterChar"/>
    <w:uiPriority w:val="99"/>
    <w:unhideWhenUsed/>
    <w:rsid w:val="00F76C04"/>
    <w:pPr>
      <w:tabs>
        <w:tab w:val="center" w:pos="4320"/>
        <w:tab w:val="right" w:pos="8640"/>
      </w:tabs>
    </w:pPr>
  </w:style>
  <w:style w:type="character" w:customStyle="1" w:styleId="FooterChar">
    <w:name w:val="Footer Char"/>
    <w:basedOn w:val="DefaultParagraphFont"/>
    <w:link w:val="Footer"/>
    <w:uiPriority w:val="99"/>
    <w:rsid w:val="00F76C04"/>
    <w:rPr>
      <w:rFonts w:ascii="Calibri" w:eastAsia="Calibri" w:hAnsi="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ctgiving.org/take-action/templated-doc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tectgiving.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efarber</cp:lastModifiedBy>
  <cp:revision>2</cp:revision>
  <dcterms:created xsi:type="dcterms:W3CDTF">2013-11-17T21:09:00Z</dcterms:created>
  <dcterms:modified xsi:type="dcterms:W3CDTF">2013-11-17T21:09:00Z</dcterms:modified>
</cp:coreProperties>
</file>