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7B5" w:rsidRPr="00766A82" w:rsidRDefault="009227B5" w:rsidP="009227B5">
      <w:pPr>
        <w:pStyle w:val="Header"/>
        <w:jc w:val="center"/>
        <w:rPr>
          <w:rFonts w:asciiTheme="majorHAnsi" w:hAnsiTheme="majorHAnsi"/>
          <w:b/>
          <w:sz w:val="52"/>
        </w:rPr>
      </w:pPr>
      <w:r w:rsidRPr="00766A82">
        <w:rPr>
          <w:rFonts w:asciiTheme="majorHAnsi" w:hAnsiTheme="majorHAnsi"/>
          <w:b/>
          <w:sz w:val="52"/>
        </w:rPr>
        <w:t>THE CHARITABLE GIVING COALITION</w:t>
      </w:r>
    </w:p>
    <w:p w:rsidR="009227B5" w:rsidRPr="00766A82" w:rsidRDefault="009227B5" w:rsidP="009227B5">
      <w:pPr>
        <w:pStyle w:val="Header"/>
        <w:jc w:val="center"/>
        <w:rPr>
          <w:rFonts w:asciiTheme="majorHAnsi" w:hAnsiTheme="majorHAnsi"/>
          <w:b/>
          <w:i/>
          <w:sz w:val="32"/>
        </w:rPr>
      </w:pPr>
      <w:r w:rsidRPr="00766A82">
        <w:rPr>
          <w:rFonts w:asciiTheme="majorHAnsi" w:hAnsiTheme="majorHAnsi"/>
          <w:b/>
          <w:i/>
          <w:sz w:val="32"/>
        </w:rPr>
        <w:t xml:space="preserve">Protecting America’s Strong Tradition of Giving </w:t>
      </w:r>
    </w:p>
    <w:p w:rsidR="00650D75" w:rsidRDefault="00650D75"/>
    <w:p w:rsidR="00650D75" w:rsidRPr="0009235A" w:rsidRDefault="00C66191" w:rsidP="00C66191">
      <w:pPr>
        <w:jc w:val="center"/>
        <w:rPr>
          <w:i/>
        </w:rPr>
      </w:pPr>
      <w:r>
        <w:rPr>
          <w:b/>
          <w:i/>
          <w:sz w:val="28"/>
        </w:rPr>
        <w:t>DELIVERING THE MESSAGE ON GIVING</w:t>
      </w:r>
    </w:p>
    <w:p w:rsidR="00650D75" w:rsidRDefault="00C66191" w:rsidP="00650D75">
      <w:pPr>
        <w:autoSpaceDE w:val="0"/>
        <w:autoSpaceDN w:val="0"/>
        <w:adjustRightInd w:val="0"/>
        <w:spacing w:after="240"/>
        <w:rPr>
          <w:rFonts w:cs="Arial"/>
        </w:rPr>
      </w:pPr>
      <w:r>
        <w:rPr>
          <w:rFonts w:cs="Arial"/>
        </w:rPr>
        <w:br/>
      </w:r>
      <w:r w:rsidR="007A4D20" w:rsidRPr="00B07B53">
        <w:rPr>
          <w:rFonts w:cs="Arial"/>
        </w:rPr>
        <w:t xml:space="preserve">Communicating to members of Congress, the media and other target audiences about the </w:t>
      </w:r>
      <w:r w:rsidR="007A4D20">
        <w:rPr>
          <w:rFonts w:cs="Arial"/>
        </w:rPr>
        <w:t xml:space="preserve">value </w:t>
      </w:r>
      <w:r w:rsidR="007A4D20" w:rsidRPr="00B07B53">
        <w:rPr>
          <w:rFonts w:cs="Arial"/>
        </w:rPr>
        <w:t xml:space="preserve">of philanthropy and nonprofits in our communities is a critical part of ensuring a growing and thriving sector. Whether you’re a seasoned pro or new to the role of spokesperson for your organization, the tips below can serve as a helpful refresher or provide new ways for </w:t>
      </w:r>
      <w:r w:rsidR="00650D75">
        <w:rPr>
          <w:rFonts w:cs="Arial"/>
        </w:rPr>
        <w:t xml:space="preserve">you to stay focused. You will be prepared to </w:t>
      </w:r>
      <w:r w:rsidR="007A4D20" w:rsidRPr="00B07B53">
        <w:rPr>
          <w:rFonts w:cs="Arial"/>
        </w:rPr>
        <w:t xml:space="preserve">deliver a compelling message that resonates and strengthens </w:t>
      </w:r>
      <w:r w:rsidR="00650D75">
        <w:rPr>
          <w:rFonts w:cs="Arial"/>
        </w:rPr>
        <w:t xml:space="preserve">the </w:t>
      </w:r>
      <w:r w:rsidR="007A4D20" w:rsidRPr="00B07B53">
        <w:rPr>
          <w:rFonts w:cs="Arial"/>
        </w:rPr>
        <w:t xml:space="preserve">relationships with </w:t>
      </w:r>
      <w:r w:rsidR="00766A82">
        <w:rPr>
          <w:rFonts w:cs="Arial"/>
        </w:rPr>
        <w:t xml:space="preserve">those with </w:t>
      </w:r>
      <w:r w:rsidR="007A4D20" w:rsidRPr="00B07B53">
        <w:rPr>
          <w:rFonts w:cs="Arial"/>
        </w:rPr>
        <w:t>whom you interact.</w:t>
      </w:r>
    </w:p>
    <w:p w:rsidR="00650D75" w:rsidRPr="006963F0" w:rsidRDefault="007A4D20" w:rsidP="00650D75">
      <w:pPr>
        <w:widowControl/>
      </w:pPr>
      <w:r w:rsidRPr="006963F0">
        <w:t xml:space="preserve">Below are </w:t>
      </w:r>
      <w:r>
        <w:t xml:space="preserve">the key ingredients for </w:t>
      </w:r>
      <w:r w:rsidR="00766A82">
        <w:t xml:space="preserve">delivering </w:t>
      </w:r>
      <w:r>
        <w:t>effective messages</w:t>
      </w:r>
      <w:r w:rsidRPr="006963F0">
        <w:t>:</w:t>
      </w:r>
    </w:p>
    <w:p w:rsidR="00650D75" w:rsidRPr="006963F0" w:rsidRDefault="00650D75" w:rsidP="00650D75">
      <w:pPr>
        <w:ind w:left="720"/>
        <w:rPr>
          <w:b/>
          <w:u w:val="single"/>
        </w:rPr>
      </w:pPr>
    </w:p>
    <w:p w:rsidR="00650D75" w:rsidRPr="006963F0" w:rsidRDefault="007A4D20" w:rsidP="00650D75">
      <w:pPr>
        <w:ind w:left="2160" w:hanging="1440"/>
      </w:pPr>
      <w:r w:rsidRPr="006963F0">
        <w:rPr>
          <w:b/>
          <w:u w:val="single"/>
        </w:rPr>
        <w:t>Clear</w:t>
      </w:r>
      <w:r w:rsidRPr="006963F0">
        <w:rPr>
          <w:b/>
        </w:rPr>
        <w:t xml:space="preserve">  </w:t>
      </w:r>
      <w:r w:rsidRPr="006963F0">
        <w:rPr>
          <w:b/>
        </w:rPr>
        <w:tab/>
      </w:r>
      <w:r w:rsidRPr="006963F0">
        <w:t xml:space="preserve">To break through the clutter, messages must be brief. Less is always more. </w:t>
      </w:r>
      <w:r>
        <w:t>Use the rule of threes to ensure your audience remembers what you say</w:t>
      </w:r>
      <w:r w:rsidRPr="006963F0">
        <w:t>.</w:t>
      </w:r>
    </w:p>
    <w:p w:rsidR="00650D75" w:rsidRPr="006963F0" w:rsidRDefault="00650D75" w:rsidP="00650D75">
      <w:pPr>
        <w:ind w:left="2160" w:hanging="1440"/>
        <w:rPr>
          <w:b/>
          <w:u w:val="single"/>
        </w:rPr>
      </w:pPr>
    </w:p>
    <w:p w:rsidR="00650D75" w:rsidRPr="006963F0" w:rsidRDefault="007A4D20" w:rsidP="00650D75">
      <w:pPr>
        <w:ind w:left="2160" w:hanging="1440"/>
      </w:pPr>
      <w:r w:rsidRPr="006963F0">
        <w:rPr>
          <w:b/>
          <w:u w:val="single"/>
        </w:rPr>
        <w:t xml:space="preserve">Connect </w:t>
      </w:r>
      <w:r w:rsidRPr="006963F0">
        <w:rPr>
          <w:b/>
        </w:rPr>
        <w:t xml:space="preserve"> </w:t>
      </w:r>
      <w:r w:rsidRPr="006963F0">
        <w:rPr>
          <w:b/>
        </w:rPr>
        <w:tab/>
      </w:r>
      <w:r w:rsidR="009F2AD8">
        <w:t>M</w:t>
      </w:r>
      <w:r w:rsidRPr="006963F0">
        <w:t xml:space="preserve">essages must have some relevance in the life of your target audience.  </w:t>
      </w:r>
    </w:p>
    <w:p w:rsidR="00650D75" w:rsidRPr="006963F0" w:rsidRDefault="00650D75" w:rsidP="00650D75">
      <w:pPr>
        <w:ind w:left="720"/>
        <w:rPr>
          <w:b/>
          <w:u w:val="single"/>
        </w:rPr>
      </w:pPr>
    </w:p>
    <w:p w:rsidR="00650D75" w:rsidRPr="006963F0" w:rsidRDefault="007A4D20" w:rsidP="00650D75">
      <w:pPr>
        <w:ind w:left="2160" w:hanging="1440"/>
      </w:pPr>
      <w:r w:rsidRPr="006963F0">
        <w:rPr>
          <w:b/>
          <w:u w:val="single"/>
        </w:rPr>
        <w:t>Compelling</w:t>
      </w:r>
      <w:r w:rsidRPr="006963F0">
        <w:rPr>
          <w:b/>
        </w:rPr>
        <w:t xml:space="preserve"> </w:t>
      </w:r>
      <w:r w:rsidRPr="006963F0">
        <w:rPr>
          <w:b/>
        </w:rPr>
        <w:tab/>
      </w:r>
      <w:proofErr w:type="gramStart"/>
      <w:r>
        <w:t>Why</w:t>
      </w:r>
      <w:proofErr w:type="gramEnd"/>
      <w:r>
        <w:t xml:space="preserve"> does it matter? R</w:t>
      </w:r>
      <w:r w:rsidRPr="006963F0">
        <w:t>eal-life examples</w:t>
      </w:r>
      <w:r>
        <w:t xml:space="preserve">, </w:t>
      </w:r>
      <w:r w:rsidR="00571368">
        <w:t>powerful</w:t>
      </w:r>
      <w:r>
        <w:t xml:space="preserve"> statistics</w:t>
      </w:r>
      <w:r w:rsidRPr="006963F0">
        <w:t xml:space="preserve"> and personal experiences</w:t>
      </w:r>
      <w:r>
        <w:t xml:space="preserve"> make</w:t>
      </w:r>
      <w:r w:rsidR="00650D75">
        <w:t xml:space="preserve"> messages interesting</w:t>
      </w:r>
      <w:r>
        <w:t xml:space="preserve">. </w:t>
      </w:r>
      <w:r w:rsidRPr="006963F0">
        <w:t xml:space="preserve"> </w:t>
      </w:r>
    </w:p>
    <w:p w:rsidR="00650D75" w:rsidRPr="006963F0" w:rsidRDefault="00650D75" w:rsidP="00650D75">
      <w:pPr>
        <w:ind w:left="720"/>
        <w:rPr>
          <w:b/>
          <w:u w:val="single"/>
        </w:rPr>
      </w:pPr>
    </w:p>
    <w:p w:rsidR="00650D75" w:rsidRPr="006963F0" w:rsidRDefault="007A4D20" w:rsidP="00650D75">
      <w:pPr>
        <w:ind w:left="2160" w:hanging="1440"/>
      </w:pPr>
      <w:r w:rsidRPr="006963F0">
        <w:rPr>
          <w:b/>
          <w:u w:val="single"/>
        </w:rPr>
        <w:t>Continual</w:t>
      </w:r>
      <w:r w:rsidRPr="006963F0">
        <w:rPr>
          <w:b/>
        </w:rPr>
        <w:t xml:space="preserve"> </w:t>
      </w:r>
      <w:r w:rsidRPr="006963F0">
        <w:rPr>
          <w:b/>
        </w:rPr>
        <w:tab/>
      </w:r>
      <w:r w:rsidRPr="006963F0">
        <w:t xml:space="preserve">Repetition is </w:t>
      </w:r>
      <w:r w:rsidR="00650D75">
        <w:t xml:space="preserve">critical to connecting with </w:t>
      </w:r>
      <w:r w:rsidRPr="006963F0">
        <w:t>target audience</w:t>
      </w:r>
      <w:r w:rsidR="00650D75">
        <w:t>s</w:t>
      </w:r>
      <w:r w:rsidRPr="006963F0">
        <w:t xml:space="preserve"> and making sure they retain what is important. </w:t>
      </w:r>
    </w:p>
    <w:p w:rsidR="00650D75" w:rsidRPr="006963F0" w:rsidRDefault="00650D75" w:rsidP="00650D75">
      <w:pPr>
        <w:ind w:left="2160" w:hanging="1440"/>
        <w:rPr>
          <w:rFonts w:asciiTheme="majorHAnsi" w:hAnsiTheme="majorHAnsi"/>
        </w:rPr>
      </w:pPr>
    </w:p>
    <w:p w:rsidR="00650D75" w:rsidRPr="00B07B53" w:rsidRDefault="007A4D20" w:rsidP="00650D75">
      <w:pPr>
        <w:autoSpaceDE w:val="0"/>
        <w:autoSpaceDN w:val="0"/>
        <w:adjustRightInd w:val="0"/>
        <w:spacing w:after="240"/>
        <w:rPr>
          <w:rFonts w:cs="Arial"/>
          <w:b/>
        </w:rPr>
      </w:pPr>
      <w:r w:rsidRPr="00B07B53">
        <w:rPr>
          <w:rFonts w:cs="Arial"/>
          <w:b/>
        </w:rPr>
        <w:t xml:space="preserve">Preparing for Meetings and Interviews </w:t>
      </w:r>
    </w:p>
    <w:p w:rsidR="00650D75" w:rsidRPr="00B07B53" w:rsidRDefault="007A4D20">
      <w:pPr>
        <w:widowControl/>
      </w:pPr>
      <w:r w:rsidRPr="00B07B53">
        <w:t>An interview, meeting or presentation should never be taken lightly. Each can go</w:t>
      </w:r>
      <w:r w:rsidR="009227B5">
        <w:t xml:space="preserve"> a long way toward helping - or hurting - </w:t>
      </w:r>
      <w:r w:rsidRPr="00B07B53">
        <w:t>your cause. Below are some winning tips to help you succeed during an interview with the media</w:t>
      </w:r>
      <w:r w:rsidR="009227B5">
        <w:t xml:space="preserve"> or </w:t>
      </w:r>
      <w:r w:rsidR="009F2AD8">
        <w:t xml:space="preserve">a </w:t>
      </w:r>
      <w:r w:rsidR="009227B5">
        <w:t>meeting with a key stakeholder</w:t>
      </w:r>
      <w:r w:rsidRPr="00B07B53">
        <w:t>:</w:t>
      </w:r>
    </w:p>
    <w:p w:rsidR="00650D75" w:rsidRPr="00B07B53" w:rsidRDefault="00650D75"/>
    <w:p w:rsidR="00650D75" w:rsidRPr="00B07B53" w:rsidRDefault="007A4D20">
      <w:pPr>
        <w:pStyle w:val="ListParagraph"/>
        <w:numPr>
          <w:ilvl w:val="0"/>
          <w:numId w:val="8"/>
        </w:numPr>
        <w:tabs>
          <w:tab w:val="clear" w:pos="360"/>
          <w:tab w:val="num" w:pos="720"/>
        </w:tabs>
        <w:ind w:left="720" w:hanging="360"/>
      </w:pPr>
      <w:r w:rsidRPr="00B07B53">
        <w:rPr>
          <w:b/>
        </w:rPr>
        <w:t>Study</w:t>
      </w:r>
      <w:r w:rsidRPr="00B07B53">
        <w:t xml:space="preserve">. Give the discussion your undivided attention. Get the information you need to deliver your messages with authority and credibility. Know what </w:t>
      </w:r>
      <w:r w:rsidR="009F2AD8">
        <w:t>your target audience</w:t>
      </w:r>
      <w:r w:rsidRPr="00B07B53">
        <w:t xml:space="preserve"> cover</w:t>
      </w:r>
      <w:r w:rsidR="009F2AD8">
        <w:t>s</w:t>
      </w:r>
      <w:r w:rsidRPr="00B07B53">
        <w:t xml:space="preserve"> </w:t>
      </w:r>
      <w:r>
        <w:t>or care</w:t>
      </w:r>
      <w:r w:rsidR="009F2AD8">
        <w:t>s</w:t>
      </w:r>
      <w:r>
        <w:t xml:space="preserve"> about.</w:t>
      </w:r>
    </w:p>
    <w:p w:rsidR="00650D75" w:rsidRPr="00B07B53" w:rsidRDefault="00650D75" w:rsidP="00650D75">
      <w:pPr>
        <w:pStyle w:val="ListParagraph"/>
        <w:rPr>
          <w:b/>
        </w:rPr>
      </w:pPr>
    </w:p>
    <w:p w:rsidR="00650D75" w:rsidRPr="00B07B53" w:rsidRDefault="007A4D20" w:rsidP="00650D75">
      <w:pPr>
        <w:pStyle w:val="ListParagraph"/>
        <w:numPr>
          <w:ilvl w:val="0"/>
          <w:numId w:val="8"/>
        </w:numPr>
        <w:tabs>
          <w:tab w:val="clear" w:pos="360"/>
          <w:tab w:val="num" w:pos="720"/>
        </w:tabs>
        <w:ind w:left="720" w:hanging="360"/>
      </w:pPr>
      <w:r w:rsidRPr="00B07B53">
        <w:rPr>
          <w:b/>
        </w:rPr>
        <w:t>Stick to the messages and keep it short and simple</w:t>
      </w:r>
      <w:r w:rsidRPr="00B07B53">
        <w:t>. Don’t expect a reporter or your audience to know everything you know.</w:t>
      </w:r>
      <w:r>
        <w:t xml:space="preserve"> Respect their time.</w:t>
      </w:r>
      <w:r w:rsidRPr="00B07B53">
        <w:t xml:space="preserve"> Be sure to sta</w:t>
      </w:r>
      <w:r w:rsidR="009227B5">
        <w:t xml:space="preserve">y on point, avoid using jargon </w:t>
      </w:r>
      <w:r w:rsidRPr="00B07B53">
        <w:t xml:space="preserve">and continually bring the conversation back to your core messages.  </w:t>
      </w:r>
    </w:p>
    <w:p w:rsidR="00650D75" w:rsidRPr="00B07B53" w:rsidRDefault="00650D75" w:rsidP="00650D75">
      <w:pPr>
        <w:pStyle w:val="BodyText1"/>
      </w:pPr>
    </w:p>
    <w:p w:rsidR="00650D75" w:rsidRPr="00B07B53" w:rsidRDefault="007A4D20" w:rsidP="00650D75">
      <w:pPr>
        <w:pStyle w:val="ListParagraph"/>
        <w:numPr>
          <w:ilvl w:val="0"/>
          <w:numId w:val="8"/>
        </w:numPr>
        <w:tabs>
          <w:tab w:val="clear" w:pos="360"/>
          <w:tab w:val="num" w:pos="720"/>
        </w:tabs>
        <w:ind w:left="720" w:hanging="360"/>
      </w:pPr>
      <w:r w:rsidRPr="00B07B53">
        <w:rPr>
          <w:b/>
        </w:rPr>
        <w:t>Bridge to the message</w:t>
      </w:r>
      <w:r w:rsidRPr="00B07B53">
        <w:t xml:space="preserve">. Reporters or others can sometimes steer the conversation in a direction to fit their angle, get a quote that makes the story more provocative or try </w:t>
      </w:r>
      <w:r w:rsidR="009227B5">
        <w:t xml:space="preserve">to </w:t>
      </w:r>
      <w:r w:rsidRPr="00B07B53">
        <w:t xml:space="preserve">ask off-topic questions. To keep the conversation focused on your issue, use the following language to get back on track: </w:t>
      </w:r>
    </w:p>
    <w:p w:rsidR="00650D75" w:rsidRPr="00B07B53" w:rsidRDefault="007A4D20" w:rsidP="00650D75">
      <w:pPr>
        <w:pStyle w:val="BodyText1"/>
        <w:numPr>
          <w:ilvl w:val="2"/>
          <w:numId w:val="7"/>
        </w:numPr>
        <w:tabs>
          <w:tab w:val="clear" w:pos="360"/>
          <w:tab w:val="num" w:pos="1800"/>
        </w:tabs>
        <w:ind w:left="1800" w:hanging="360"/>
      </w:pPr>
      <w:r w:rsidRPr="00B07B53">
        <w:t xml:space="preserve">“The important thing to remember is…”  </w:t>
      </w:r>
    </w:p>
    <w:p w:rsidR="00650D75" w:rsidRPr="00B07B53" w:rsidRDefault="007A4D20" w:rsidP="00650D75">
      <w:pPr>
        <w:pStyle w:val="BodyText1"/>
        <w:numPr>
          <w:ilvl w:val="2"/>
          <w:numId w:val="7"/>
        </w:numPr>
        <w:tabs>
          <w:tab w:val="clear" w:pos="360"/>
          <w:tab w:val="num" w:pos="1800"/>
        </w:tabs>
        <w:ind w:left="1800" w:hanging="360"/>
      </w:pPr>
      <w:r w:rsidRPr="00B07B53">
        <w:t>“The point I want to stress is…”</w:t>
      </w:r>
    </w:p>
    <w:p w:rsidR="00650D75" w:rsidRPr="00B07B53" w:rsidRDefault="007A4D20" w:rsidP="00650D75">
      <w:pPr>
        <w:pStyle w:val="BodyText1"/>
        <w:numPr>
          <w:ilvl w:val="2"/>
          <w:numId w:val="7"/>
        </w:numPr>
        <w:tabs>
          <w:tab w:val="clear" w:pos="360"/>
          <w:tab w:val="num" w:pos="1800"/>
        </w:tabs>
        <w:ind w:left="1800" w:hanging="360"/>
      </w:pPr>
      <w:r w:rsidRPr="00B07B53">
        <w:t>“I can’t speak to that, but I do know this…”</w:t>
      </w:r>
    </w:p>
    <w:p w:rsidR="00650D75" w:rsidRPr="00B07B53" w:rsidRDefault="00650D75" w:rsidP="00650D75">
      <w:pPr>
        <w:tabs>
          <w:tab w:val="num" w:pos="720"/>
        </w:tabs>
      </w:pPr>
    </w:p>
    <w:p w:rsidR="00650D75" w:rsidRPr="00B07B53" w:rsidRDefault="007A4D20" w:rsidP="00650D75">
      <w:pPr>
        <w:pStyle w:val="ListParagraph"/>
        <w:numPr>
          <w:ilvl w:val="0"/>
          <w:numId w:val="8"/>
        </w:numPr>
        <w:tabs>
          <w:tab w:val="clear" w:pos="360"/>
          <w:tab w:val="num" w:pos="720"/>
        </w:tabs>
        <w:ind w:left="720" w:hanging="360"/>
      </w:pPr>
      <w:r w:rsidRPr="00B07B53">
        <w:rPr>
          <w:b/>
        </w:rPr>
        <w:t xml:space="preserve">Don’t respond to </w:t>
      </w:r>
      <w:r w:rsidR="00571368">
        <w:rPr>
          <w:b/>
        </w:rPr>
        <w:t>material you haven’t seen</w:t>
      </w:r>
      <w:r w:rsidRPr="00B07B53">
        <w:t xml:space="preserve">. If you haven’t </w:t>
      </w:r>
      <w:r w:rsidR="00571368">
        <w:t>reviewed</w:t>
      </w:r>
      <w:r w:rsidRPr="00B07B53">
        <w:t xml:space="preserve"> it, you shouldn’t comment on it. </w:t>
      </w:r>
    </w:p>
    <w:p w:rsidR="00650D75" w:rsidRPr="00B07B53" w:rsidRDefault="00650D75" w:rsidP="00650D75">
      <w:pPr>
        <w:tabs>
          <w:tab w:val="num" w:pos="720"/>
        </w:tabs>
      </w:pPr>
    </w:p>
    <w:p w:rsidR="00650D75" w:rsidRPr="00B07B53" w:rsidRDefault="007A4D20" w:rsidP="00650D75">
      <w:pPr>
        <w:pStyle w:val="ListParagraph"/>
        <w:numPr>
          <w:ilvl w:val="0"/>
          <w:numId w:val="8"/>
        </w:numPr>
        <w:tabs>
          <w:tab w:val="clear" w:pos="360"/>
          <w:tab w:val="num" w:pos="720"/>
        </w:tabs>
        <w:ind w:left="720" w:hanging="360"/>
      </w:pPr>
      <w:r w:rsidRPr="00B07B53">
        <w:rPr>
          <w:b/>
        </w:rPr>
        <w:t>It’s OK to say, “I don’t know.”</w:t>
      </w:r>
      <w:r w:rsidRPr="00B07B53">
        <w:t xml:space="preserve"> It is sometimes necessary to say, “I don’t know, but let me find out and get back to you.”  No one is expected to have all the answers all the time. It is better to check facts first. </w:t>
      </w:r>
    </w:p>
    <w:p w:rsidR="00650D75" w:rsidRPr="00B07B53" w:rsidRDefault="00650D75" w:rsidP="00650D75"/>
    <w:p w:rsidR="00650D75" w:rsidRPr="00B07B53" w:rsidRDefault="007A4D20">
      <w:pPr>
        <w:pStyle w:val="Heading11"/>
        <w:ind w:firstLine="0"/>
        <w:rPr>
          <w:rFonts w:ascii="Times New Roman" w:hAnsi="Times New Roman"/>
          <w:b/>
          <w:u w:val="none"/>
        </w:rPr>
      </w:pPr>
      <w:r w:rsidRPr="00B07B53">
        <w:rPr>
          <w:rFonts w:ascii="Times New Roman" w:hAnsi="Times New Roman"/>
          <w:b/>
          <w:u w:val="none"/>
        </w:rPr>
        <w:t>After the Meeting</w:t>
      </w:r>
    </w:p>
    <w:p w:rsidR="00650D75" w:rsidRPr="00B07B53" w:rsidRDefault="00650D75">
      <w:pPr>
        <w:ind w:left="360"/>
      </w:pPr>
    </w:p>
    <w:p w:rsidR="00650D75" w:rsidRPr="00B07B53" w:rsidRDefault="007A4D20">
      <w:pPr>
        <w:pStyle w:val="ListParagraph"/>
        <w:numPr>
          <w:ilvl w:val="0"/>
          <w:numId w:val="9"/>
        </w:numPr>
        <w:tabs>
          <w:tab w:val="clear" w:pos="360"/>
          <w:tab w:val="num" w:pos="720"/>
        </w:tabs>
        <w:ind w:left="720" w:hanging="360"/>
      </w:pPr>
      <w:r w:rsidRPr="00B07B53">
        <w:rPr>
          <w:b/>
        </w:rPr>
        <w:t>For the media - It’s not over until the reporter is gone</w:t>
      </w:r>
      <w:r w:rsidRPr="00B07B53">
        <w:t>. A candid comment, a wise crack, or an unstudied afterthought uttered as the reporter puts on his or her coat can change the entire focus of a story.</w:t>
      </w:r>
    </w:p>
    <w:p w:rsidR="00650D75" w:rsidRPr="00B07B53" w:rsidRDefault="00650D75" w:rsidP="00650D75"/>
    <w:p w:rsidR="00650D75" w:rsidRPr="00B07B53" w:rsidRDefault="007A4D20" w:rsidP="00650D75">
      <w:pPr>
        <w:pStyle w:val="ListParagraph"/>
        <w:numPr>
          <w:ilvl w:val="0"/>
          <w:numId w:val="9"/>
        </w:numPr>
        <w:tabs>
          <w:tab w:val="clear" w:pos="360"/>
          <w:tab w:val="num" w:pos="720"/>
        </w:tabs>
        <w:ind w:left="720" w:hanging="360"/>
      </w:pPr>
      <w:r>
        <w:rPr>
          <w:b/>
        </w:rPr>
        <w:t xml:space="preserve">For media and </w:t>
      </w:r>
      <w:r w:rsidR="009227B5">
        <w:rPr>
          <w:b/>
        </w:rPr>
        <w:t>stakeholders</w:t>
      </w:r>
      <w:r>
        <w:rPr>
          <w:b/>
        </w:rPr>
        <w:t xml:space="preserve"> - R</w:t>
      </w:r>
      <w:r w:rsidR="009227B5">
        <w:rPr>
          <w:b/>
        </w:rPr>
        <w:t>eview and follow up</w:t>
      </w:r>
      <w:r w:rsidRPr="00B07B53">
        <w:t xml:space="preserve">. Analyze what worked and what didn’t. For example, acknowledge the reporter’s work if he or she did a good job. E-mail a note of thanks and offer to be available for </w:t>
      </w:r>
      <w:r w:rsidR="009227B5">
        <w:t xml:space="preserve">future discussions with stakeholders. </w:t>
      </w:r>
    </w:p>
    <w:p w:rsidR="00650D75" w:rsidRPr="00B07B53" w:rsidRDefault="00650D75" w:rsidP="00650D75">
      <w:pPr>
        <w:tabs>
          <w:tab w:val="num" w:pos="0"/>
        </w:tabs>
      </w:pPr>
    </w:p>
    <w:p w:rsidR="009227B5" w:rsidRDefault="007A4D20" w:rsidP="00650D75">
      <w:pPr>
        <w:tabs>
          <w:tab w:val="num" w:pos="0"/>
        </w:tabs>
        <w:rPr>
          <w:b/>
        </w:rPr>
      </w:pPr>
      <w:r w:rsidRPr="00B07B53">
        <w:rPr>
          <w:b/>
        </w:rPr>
        <w:t xml:space="preserve">The Most Important Dos and Don’ts when Communicating </w:t>
      </w:r>
    </w:p>
    <w:p w:rsidR="00650D75" w:rsidRPr="00B07B53" w:rsidRDefault="00650D75" w:rsidP="00650D75">
      <w:pPr>
        <w:tabs>
          <w:tab w:val="num" w:pos="0"/>
        </w:tabs>
      </w:pPr>
    </w:p>
    <w:p w:rsidR="00650D75" w:rsidRPr="00B07B53" w:rsidRDefault="00650D75">
      <w:pPr>
        <w:rPr>
          <w:b/>
        </w:rPr>
      </w:pPr>
    </w:p>
    <w:tbl>
      <w:tblPr>
        <w:tblW w:w="0" w:type="auto"/>
        <w:jc w:val="center"/>
        <w:tblLayout w:type="fixed"/>
        <w:tblLook w:val="0000"/>
      </w:tblPr>
      <w:tblGrid>
        <w:gridCol w:w="4263"/>
        <w:gridCol w:w="4262"/>
      </w:tblGrid>
      <w:tr w:rsidR="00650D75" w:rsidRPr="00B07B53">
        <w:trPr>
          <w:cantSplit/>
          <w:trHeight w:hRule="exact" w:val="432"/>
          <w:jc w:val="center"/>
        </w:trPr>
        <w:tc>
          <w:tcPr>
            <w:tcW w:w="4263" w:type="dxa"/>
            <w:tcBorders>
              <w:top w:val="single" w:sz="4" w:space="0" w:color="7F7F7F"/>
              <w:left w:val="single" w:sz="4" w:space="0" w:color="7F7F7F"/>
              <w:bottom w:val="single" w:sz="4" w:space="0" w:color="7F7F7F"/>
              <w:right w:val="single" w:sz="4" w:space="0" w:color="7F7F7F"/>
            </w:tcBorders>
            <w:shd w:val="clear" w:color="auto" w:fill="auto"/>
            <w:tcMar>
              <w:top w:w="0" w:type="dxa"/>
              <w:left w:w="0" w:type="dxa"/>
              <w:bottom w:w="0" w:type="dxa"/>
              <w:right w:w="0" w:type="dxa"/>
            </w:tcMar>
          </w:tcPr>
          <w:p w:rsidR="00650D75" w:rsidRPr="00B07B53" w:rsidRDefault="007A4D20" w:rsidP="00650D75">
            <w:pPr>
              <w:pStyle w:val="TableGrid1"/>
              <w:tabs>
                <w:tab w:val="left" w:pos="2790"/>
              </w:tabs>
              <w:jc w:val="center"/>
              <w:rPr>
                <w:b/>
                <w:sz w:val="28"/>
              </w:rPr>
            </w:pPr>
            <w:r w:rsidRPr="00B07B53">
              <w:rPr>
                <w:b/>
                <w:sz w:val="28"/>
              </w:rPr>
              <w:t>Do</w:t>
            </w:r>
          </w:p>
        </w:tc>
        <w:tc>
          <w:tcPr>
            <w:tcW w:w="4262" w:type="dxa"/>
            <w:tcBorders>
              <w:top w:val="single" w:sz="4" w:space="0" w:color="7F7F7F"/>
              <w:left w:val="single" w:sz="4" w:space="0" w:color="7F7F7F"/>
              <w:bottom w:val="single" w:sz="4" w:space="0" w:color="7F7F7F"/>
              <w:right w:val="single" w:sz="4" w:space="0" w:color="7F7F7F"/>
            </w:tcBorders>
            <w:shd w:val="clear" w:color="auto" w:fill="auto"/>
            <w:tcMar>
              <w:top w:w="0" w:type="dxa"/>
              <w:left w:w="0" w:type="dxa"/>
              <w:bottom w:w="0" w:type="dxa"/>
              <w:right w:w="0" w:type="dxa"/>
            </w:tcMar>
          </w:tcPr>
          <w:p w:rsidR="00650D75" w:rsidRPr="00B07B53" w:rsidRDefault="007A4D20" w:rsidP="00650D75">
            <w:pPr>
              <w:pStyle w:val="TableGrid1"/>
              <w:tabs>
                <w:tab w:val="left" w:pos="2790"/>
              </w:tabs>
              <w:jc w:val="center"/>
              <w:rPr>
                <w:b/>
                <w:sz w:val="28"/>
              </w:rPr>
            </w:pPr>
            <w:r w:rsidRPr="00B07B53">
              <w:rPr>
                <w:b/>
                <w:sz w:val="28"/>
              </w:rPr>
              <w:t>Don’t</w:t>
            </w:r>
          </w:p>
        </w:tc>
      </w:tr>
      <w:tr w:rsidR="00650D75" w:rsidRPr="00B07B53">
        <w:trPr>
          <w:cantSplit/>
          <w:trHeight w:hRule="exact" w:val="432"/>
          <w:jc w:val="center"/>
        </w:trPr>
        <w:tc>
          <w:tcPr>
            <w:tcW w:w="4263" w:type="dxa"/>
            <w:tcBorders>
              <w:top w:val="single" w:sz="4" w:space="0" w:color="7F7F7F"/>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numPr>
                <w:ilvl w:val="0"/>
                <w:numId w:val="40"/>
              </w:numPr>
              <w:rPr>
                <w:sz w:val="24"/>
              </w:rPr>
            </w:pPr>
            <w:r w:rsidRPr="00B07B53">
              <w:rPr>
                <w:sz w:val="24"/>
              </w:rPr>
              <w:t>Stay on Message</w:t>
            </w:r>
          </w:p>
        </w:tc>
        <w:tc>
          <w:tcPr>
            <w:tcW w:w="4262" w:type="dxa"/>
            <w:tcBorders>
              <w:top w:val="single" w:sz="4" w:space="0" w:color="7F7F7F"/>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ind w:left="360"/>
              <w:rPr>
                <w:sz w:val="24"/>
              </w:rPr>
            </w:pPr>
            <w:r w:rsidRPr="00B07B53">
              <w:rPr>
                <w:sz w:val="24"/>
              </w:rPr>
              <w:t>Wander off topic</w:t>
            </w:r>
          </w:p>
        </w:tc>
      </w:tr>
      <w:tr w:rsidR="00650D75" w:rsidRPr="00B07B53">
        <w:trPr>
          <w:cantSplit/>
          <w:trHeight w:hRule="exact" w:val="613"/>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numPr>
                <w:ilvl w:val="0"/>
                <w:numId w:val="40"/>
              </w:numPr>
              <w:rPr>
                <w:sz w:val="24"/>
              </w:rPr>
            </w:pPr>
            <w:r w:rsidRPr="00B07B53">
              <w:rPr>
                <w:sz w:val="24"/>
              </w:rPr>
              <w:t>Be concise and compellin</w:t>
            </w:r>
            <w:r>
              <w:rPr>
                <w:sz w:val="24"/>
              </w:rPr>
              <w:t>g (KISS – Keep it Simple, Sweetie</w:t>
            </w:r>
            <w:r w:rsidRPr="00B07B53">
              <w:rPr>
                <w:sz w:val="24"/>
              </w:rPr>
              <w:t>)</w:t>
            </w:r>
          </w:p>
        </w:tc>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ind w:left="360"/>
              <w:rPr>
                <w:sz w:val="24"/>
              </w:rPr>
            </w:pPr>
            <w:r w:rsidRPr="00B07B53">
              <w:rPr>
                <w:sz w:val="24"/>
              </w:rPr>
              <w:t>Use jargon</w:t>
            </w:r>
          </w:p>
        </w:tc>
      </w:tr>
      <w:tr w:rsidR="00650D75" w:rsidRPr="00B07B53">
        <w:trPr>
          <w:cantSplit/>
          <w:trHeight w:hRule="exact" w:val="892"/>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numPr>
                <w:ilvl w:val="0"/>
                <w:numId w:val="40"/>
              </w:numPr>
              <w:rPr>
                <w:sz w:val="24"/>
              </w:rPr>
            </w:pPr>
            <w:r w:rsidRPr="00B07B53">
              <w:rPr>
                <w:sz w:val="24"/>
              </w:rPr>
              <w:t>Balance data with emotional appeal and the human angle (paint a picture)</w:t>
            </w:r>
            <w:r w:rsidRPr="00B07B53">
              <w:rPr>
                <w:sz w:val="24"/>
              </w:rPr>
              <w:tab/>
            </w:r>
          </w:p>
        </w:tc>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ind w:left="360"/>
              <w:rPr>
                <w:sz w:val="24"/>
              </w:rPr>
            </w:pPr>
            <w:r w:rsidRPr="00B07B53">
              <w:rPr>
                <w:sz w:val="24"/>
              </w:rPr>
              <w:t>Engage in lengthy programs, processes, and other abstract concepts.</w:t>
            </w:r>
          </w:p>
        </w:tc>
      </w:tr>
      <w:tr w:rsidR="00650D75" w:rsidRPr="00B07B53">
        <w:trPr>
          <w:cantSplit/>
          <w:trHeight w:hRule="exact" w:val="712"/>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numPr>
                <w:ilvl w:val="0"/>
                <w:numId w:val="40"/>
              </w:numPr>
              <w:rPr>
                <w:sz w:val="24"/>
              </w:rPr>
            </w:pPr>
            <w:r w:rsidRPr="00B07B53">
              <w:rPr>
                <w:sz w:val="24"/>
              </w:rPr>
              <w:t>Prepare and take your time</w:t>
            </w:r>
            <w:r w:rsidRPr="00B07B53">
              <w:rPr>
                <w:sz w:val="24"/>
              </w:rPr>
              <w:tab/>
            </w:r>
          </w:p>
        </w:tc>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ind w:left="360"/>
              <w:rPr>
                <w:sz w:val="24"/>
              </w:rPr>
            </w:pPr>
            <w:r w:rsidRPr="00B07B53">
              <w:rPr>
                <w:sz w:val="24"/>
              </w:rPr>
              <w:t>Be overconfident and rush blindly through</w:t>
            </w:r>
          </w:p>
        </w:tc>
      </w:tr>
      <w:tr w:rsidR="00650D75" w:rsidRPr="00B07B53">
        <w:trPr>
          <w:cantSplit/>
          <w:trHeight w:hRule="exact" w:val="432"/>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numPr>
                <w:ilvl w:val="0"/>
                <w:numId w:val="40"/>
              </w:numPr>
              <w:rPr>
                <w:sz w:val="24"/>
              </w:rPr>
            </w:pPr>
            <w:r w:rsidRPr="00B07B53">
              <w:rPr>
                <w:sz w:val="24"/>
              </w:rPr>
              <w:t xml:space="preserve">Know the ground rules </w:t>
            </w:r>
            <w:r w:rsidRPr="00B07B53">
              <w:rPr>
                <w:sz w:val="24"/>
              </w:rPr>
              <w:tab/>
            </w:r>
            <w:r w:rsidRPr="00B07B53">
              <w:rPr>
                <w:sz w:val="24"/>
              </w:rPr>
              <w:tab/>
            </w:r>
            <w:r w:rsidRPr="00B07B53">
              <w:rPr>
                <w:sz w:val="24"/>
              </w:rPr>
              <w:tab/>
            </w:r>
          </w:p>
          <w:p w:rsidR="00650D75" w:rsidRPr="00B07B53" w:rsidRDefault="00650D75">
            <w:pPr>
              <w:pStyle w:val="TableGrid1"/>
              <w:rPr>
                <w:sz w:val="24"/>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ind w:left="360"/>
              <w:rPr>
                <w:sz w:val="24"/>
              </w:rPr>
            </w:pPr>
            <w:r w:rsidRPr="00B07B53">
              <w:rPr>
                <w:sz w:val="24"/>
              </w:rPr>
              <w:t>Assume it’s ‘off-the-record’</w:t>
            </w:r>
          </w:p>
        </w:tc>
      </w:tr>
      <w:tr w:rsidR="00650D75" w:rsidRPr="00B07B53">
        <w:trPr>
          <w:cantSplit/>
          <w:trHeight w:hRule="exact" w:val="622"/>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numPr>
                <w:ilvl w:val="0"/>
                <w:numId w:val="40"/>
              </w:numPr>
              <w:rPr>
                <w:sz w:val="24"/>
              </w:rPr>
            </w:pPr>
            <w:r w:rsidRPr="00B07B53">
              <w:rPr>
                <w:sz w:val="24"/>
              </w:rPr>
              <w:t xml:space="preserve">Defend your position respectfully </w:t>
            </w:r>
            <w:r w:rsidRPr="00B07B53">
              <w:rPr>
                <w:sz w:val="24"/>
              </w:rPr>
              <w:tab/>
              <w:t xml:space="preserve"> </w:t>
            </w:r>
          </w:p>
          <w:p w:rsidR="00650D75" w:rsidRPr="00B07B53" w:rsidRDefault="00650D75">
            <w:pPr>
              <w:pStyle w:val="TableGrid1"/>
              <w:rPr>
                <w:sz w:val="24"/>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ind w:left="360"/>
              <w:rPr>
                <w:sz w:val="24"/>
              </w:rPr>
            </w:pPr>
            <w:r w:rsidRPr="00B07B53">
              <w:rPr>
                <w:sz w:val="24"/>
              </w:rPr>
              <w:t>Be defensive or pick a fight; reporters and members get the last word</w:t>
            </w:r>
          </w:p>
        </w:tc>
      </w:tr>
      <w:tr w:rsidR="00650D75" w:rsidRPr="00B07B53">
        <w:trPr>
          <w:cantSplit/>
          <w:trHeight w:hRule="exact" w:val="658"/>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numPr>
                <w:ilvl w:val="0"/>
                <w:numId w:val="40"/>
              </w:numPr>
              <w:rPr>
                <w:sz w:val="24"/>
              </w:rPr>
            </w:pPr>
            <w:r w:rsidRPr="00B07B53">
              <w:rPr>
                <w:sz w:val="24"/>
              </w:rPr>
              <w:t xml:space="preserve">Reinforce the goals and ‘bridge’ to the messages </w:t>
            </w:r>
          </w:p>
          <w:p w:rsidR="00650D75" w:rsidRPr="00B07B53" w:rsidRDefault="00650D75">
            <w:pPr>
              <w:pStyle w:val="TableGrid1"/>
              <w:rPr>
                <w:sz w:val="24"/>
              </w:rPr>
            </w:pPr>
          </w:p>
        </w:tc>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ind w:left="360"/>
              <w:rPr>
                <w:sz w:val="24"/>
              </w:rPr>
            </w:pPr>
            <w:r w:rsidRPr="00B07B53">
              <w:rPr>
                <w:sz w:val="24"/>
              </w:rPr>
              <w:t xml:space="preserve">Veer off course or try to provide </w:t>
            </w:r>
            <w:r w:rsidR="00766A82">
              <w:rPr>
                <w:sz w:val="24"/>
              </w:rPr>
              <w:t>an answer when you don’t know it</w:t>
            </w:r>
            <w:r w:rsidRPr="00B07B53">
              <w:rPr>
                <w:sz w:val="24"/>
              </w:rPr>
              <w:t xml:space="preserve"> </w:t>
            </w:r>
          </w:p>
        </w:tc>
      </w:tr>
      <w:tr w:rsidR="00650D75" w:rsidRPr="00B07B53">
        <w:trPr>
          <w:cantSplit/>
          <w:trHeight w:hRule="exact" w:val="432"/>
          <w:jc w:val="center"/>
        </w:trPr>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widowControl w:val="0"/>
              <w:numPr>
                <w:ilvl w:val="0"/>
                <w:numId w:val="40"/>
              </w:numPr>
              <w:rPr>
                <w:sz w:val="24"/>
              </w:rPr>
            </w:pPr>
            <w:r>
              <w:rPr>
                <w:sz w:val="24"/>
              </w:rPr>
              <w:t>Enjoy the</w:t>
            </w:r>
            <w:r w:rsidRPr="00B07B53">
              <w:rPr>
                <w:sz w:val="24"/>
              </w:rPr>
              <w:t xml:space="preserve"> silence </w:t>
            </w:r>
            <w:r w:rsidRPr="00B07B53">
              <w:rPr>
                <w:sz w:val="24"/>
              </w:rPr>
              <w:tab/>
            </w:r>
            <w:r w:rsidRPr="00B07B53">
              <w:rPr>
                <w:sz w:val="24"/>
              </w:rPr>
              <w:tab/>
            </w:r>
            <w:r w:rsidRPr="00B07B53">
              <w:rPr>
                <w:sz w:val="24"/>
              </w:rPr>
              <w:tab/>
            </w:r>
            <w:r w:rsidRPr="00B07B53">
              <w:rPr>
                <w:sz w:val="24"/>
              </w:rPr>
              <w:tab/>
            </w:r>
          </w:p>
        </w:tc>
        <w:tc>
          <w:tcPr>
            <w:tcW w:w="42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ind w:left="360"/>
              <w:rPr>
                <w:sz w:val="24"/>
              </w:rPr>
            </w:pPr>
            <w:r w:rsidRPr="00B07B53">
              <w:rPr>
                <w:sz w:val="24"/>
              </w:rPr>
              <w:t xml:space="preserve">Fill the void with endless conversation </w:t>
            </w:r>
          </w:p>
          <w:p w:rsidR="00650D75" w:rsidRPr="00B07B53" w:rsidRDefault="00650D75">
            <w:pPr>
              <w:pStyle w:val="TableGrid1"/>
              <w:rPr>
                <w:sz w:val="24"/>
              </w:rPr>
            </w:pPr>
          </w:p>
        </w:tc>
      </w:tr>
    </w:tbl>
    <w:p w:rsidR="00650D75" w:rsidRDefault="00650D75">
      <w:pPr>
        <w:rPr>
          <w:b/>
        </w:rPr>
      </w:pPr>
    </w:p>
    <w:p w:rsidR="00650D75" w:rsidRDefault="00650D75">
      <w:pPr>
        <w:rPr>
          <w:b/>
        </w:rPr>
      </w:pPr>
    </w:p>
    <w:p w:rsidR="009227B5" w:rsidRDefault="009227B5">
      <w:pPr>
        <w:rPr>
          <w:b/>
        </w:rPr>
      </w:pPr>
    </w:p>
    <w:p w:rsidR="009227B5" w:rsidRDefault="007A4D20">
      <w:pPr>
        <w:rPr>
          <w:b/>
        </w:rPr>
      </w:pPr>
      <w:r w:rsidRPr="00B07B53">
        <w:rPr>
          <w:b/>
        </w:rPr>
        <w:t>Effectively Answering the Trickiest Media Questions</w:t>
      </w:r>
    </w:p>
    <w:p w:rsidR="00650D75" w:rsidRPr="00B07B53" w:rsidRDefault="00650D75">
      <w:pPr>
        <w:rPr>
          <w:b/>
        </w:rPr>
      </w:pPr>
    </w:p>
    <w:p w:rsidR="00650D75" w:rsidRPr="00B07B53" w:rsidRDefault="00650D75">
      <w:pPr>
        <w:rPr>
          <w:b/>
        </w:rPr>
      </w:pPr>
    </w:p>
    <w:tbl>
      <w:tblPr>
        <w:tblW w:w="0" w:type="auto"/>
        <w:tblInd w:w="5" w:type="dxa"/>
        <w:tblLayout w:type="fixed"/>
        <w:tblLook w:val="0000"/>
      </w:tblPr>
      <w:tblGrid>
        <w:gridCol w:w="4675"/>
        <w:gridCol w:w="4675"/>
      </w:tblGrid>
      <w:tr w:rsidR="00650D75" w:rsidRPr="00B07B53">
        <w:trPr>
          <w:cantSplit/>
          <w:trHeight w:val="52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6963F0" w:rsidRDefault="007A4D20" w:rsidP="00650D75">
            <w:pPr>
              <w:pStyle w:val="TableGrid1"/>
              <w:jc w:val="center"/>
              <w:rPr>
                <w:b/>
                <w:sz w:val="28"/>
              </w:rPr>
            </w:pPr>
            <w:r w:rsidRPr="006963F0">
              <w:rPr>
                <w:b/>
                <w:sz w:val="28"/>
              </w:rPr>
              <w:t>The Trickiest Questions</w:t>
            </w:r>
          </w:p>
          <w:p w:rsidR="00650D75" w:rsidRPr="006963F0" w:rsidRDefault="00650D75">
            <w:pPr>
              <w:pStyle w:val="TableGrid1"/>
              <w:rPr>
                <w:sz w:val="28"/>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6963F0" w:rsidRDefault="007A4D20" w:rsidP="00650D75">
            <w:pPr>
              <w:pStyle w:val="TableGrid1"/>
              <w:jc w:val="center"/>
              <w:rPr>
                <w:b/>
                <w:sz w:val="28"/>
              </w:rPr>
            </w:pPr>
            <w:r w:rsidRPr="006963F0">
              <w:rPr>
                <w:b/>
                <w:sz w:val="28"/>
              </w:rPr>
              <w:t>The Best Way to Answer</w:t>
            </w:r>
          </w:p>
        </w:tc>
      </w:tr>
      <w:tr w:rsidR="00650D75" w:rsidRPr="00B07B53">
        <w:trPr>
          <w:cantSplit/>
          <w:trHeight w:val="78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widowControl w:val="0"/>
              <w:numPr>
                <w:ilvl w:val="0"/>
                <w:numId w:val="39"/>
              </w:numPr>
              <w:rPr>
                <w:sz w:val="24"/>
              </w:rPr>
            </w:pPr>
            <w:r w:rsidRPr="00B07B53">
              <w:rPr>
                <w:sz w:val="24"/>
              </w:rPr>
              <w:t xml:space="preserve">Hypothetical or “What </w:t>
            </w:r>
            <w:proofErr w:type="gramStart"/>
            <w:r w:rsidRPr="00B07B53">
              <w:rPr>
                <w:sz w:val="24"/>
              </w:rPr>
              <w:t>if….?”</w:t>
            </w:r>
            <w:proofErr w:type="gramEnd"/>
          </w:p>
          <w:p w:rsidR="00650D75" w:rsidRPr="00B07B53" w:rsidRDefault="00650D75">
            <w:pPr>
              <w:pStyle w:val="TableGrid1"/>
              <w:rPr>
                <w:sz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ind w:left="360"/>
              <w:rPr>
                <w:sz w:val="24"/>
              </w:rPr>
            </w:pPr>
            <w:r w:rsidRPr="00B07B53">
              <w:rPr>
                <w:sz w:val="24"/>
              </w:rPr>
              <w:t>Stick to the facts. “I can’t speculate about that, but what I can tell you is…”</w:t>
            </w:r>
          </w:p>
          <w:p w:rsidR="00650D75" w:rsidRPr="00B07B53" w:rsidRDefault="00650D75" w:rsidP="00650D75">
            <w:pPr>
              <w:pStyle w:val="TableGrid1"/>
              <w:rPr>
                <w:sz w:val="24"/>
              </w:rPr>
            </w:pPr>
          </w:p>
        </w:tc>
      </w:tr>
      <w:tr w:rsidR="00650D75" w:rsidRPr="00B07B53">
        <w:trPr>
          <w:cantSplit/>
          <w:trHeight w:val="78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widowControl w:val="0"/>
              <w:numPr>
                <w:ilvl w:val="0"/>
                <w:numId w:val="39"/>
              </w:numPr>
              <w:rPr>
                <w:sz w:val="24"/>
              </w:rPr>
            </w:pPr>
            <w:r>
              <w:rPr>
                <w:sz w:val="24"/>
              </w:rPr>
              <w:t>N</w:t>
            </w:r>
            <w:r w:rsidRPr="00B07B53">
              <w:rPr>
                <w:sz w:val="24"/>
              </w:rPr>
              <w:t>ews of the day?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766A82">
            <w:pPr>
              <w:pStyle w:val="TableGrid1"/>
              <w:ind w:left="360"/>
              <w:rPr>
                <w:sz w:val="24"/>
              </w:rPr>
            </w:pPr>
            <w:r w:rsidRPr="00B07B53">
              <w:rPr>
                <w:sz w:val="24"/>
              </w:rPr>
              <w:t xml:space="preserve">Expect to be asked about breaking </w:t>
            </w:r>
            <w:r>
              <w:rPr>
                <w:sz w:val="24"/>
              </w:rPr>
              <w:t xml:space="preserve">or topical </w:t>
            </w:r>
            <w:r w:rsidRPr="00B07B53">
              <w:rPr>
                <w:sz w:val="24"/>
              </w:rPr>
              <w:t xml:space="preserve">news even if not directly related. </w:t>
            </w:r>
            <w:r>
              <w:rPr>
                <w:sz w:val="24"/>
              </w:rPr>
              <w:t xml:space="preserve">Pivot to your messages or say you would rather not comment on </w:t>
            </w:r>
            <w:r w:rsidR="00766A82">
              <w:rPr>
                <w:sz w:val="24"/>
              </w:rPr>
              <w:t>something</w:t>
            </w:r>
            <w:r>
              <w:rPr>
                <w:sz w:val="24"/>
              </w:rPr>
              <w:t xml:space="preserve"> you haven’t read.</w:t>
            </w:r>
          </w:p>
        </w:tc>
      </w:tr>
      <w:tr w:rsidR="00650D75" w:rsidRPr="00B07B53">
        <w:trPr>
          <w:cantSplit/>
          <w:trHeight w:val="104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66A82" w:rsidP="00650D75">
            <w:pPr>
              <w:pStyle w:val="TableGrid1"/>
              <w:widowControl w:val="0"/>
              <w:numPr>
                <w:ilvl w:val="0"/>
                <w:numId w:val="39"/>
              </w:numPr>
              <w:rPr>
                <w:sz w:val="24"/>
              </w:rPr>
            </w:pPr>
            <w:r>
              <w:rPr>
                <w:sz w:val="24"/>
              </w:rPr>
              <w:t>Third Party or unknown s</w:t>
            </w:r>
            <w:r w:rsidR="007A4D20" w:rsidRPr="00B07B53">
              <w:rPr>
                <w:sz w:val="24"/>
              </w:rPr>
              <w:t>ource?</w:t>
            </w:r>
          </w:p>
          <w:p w:rsidR="00650D75" w:rsidRPr="00B07B53" w:rsidRDefault="00650D75">
            <w:pPr>
              <w:pStyle w:val="TableGrid1"/>
              <w:rPr>
                <w:sz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ind w:left="360"/>
              <w:rPr>
                <w:sz w:val="24"/>
              </w:rPr>
            </w:pPr>
            <w:r w:rsidRPr="00B07B53">
              <w:rPr>
                <w:sz w:val="24"/>
              </w:rPr>
              <w:t xml:space="preserve">Make sure you can verify it for yourself first. </w:t>
            </w:r>
          </w:p>
        </w:tc>
      </w:tr>
      <w:tr w:rsidR="00650D75" w:rsidRPr="00B07B53">
        <w:trPr>
          <w:cantSplit/>
          <w:trHeight w:val="134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66A82" w:rsidP="00650D75">
            <w:pPr>
              <w:pStyle w:val="TableGrid1"/>
              <w:widowControl w:val="0"/>
              <w:numPr>
                <w:ilvl w:val="0"/>
                <w:numId w:val="39"/>
              </w:numPr>
              <w:rPr>
                <w:sz w:val="24"/>
              </w:rPr>
            </w:pPr>
            <w:r>
              <w:rPr>
                <w:sz w:val="24"/>
              </w:rPr>
              <w:t>Ranking or c</w:t>
            </w:r>
            <w:r w:rsidR="007A4D20" w:rsidRPr="00B07B53">
              <w:rPr>
                <w:sz w:val="24"/>
              </w:rPr>
              <w:t>hoice?</w:t>
            </w:r>
          </w:p>
          <w:p w:rsidR="00650D75" w:rsidRPr="00B07B53" w:rsidRDefault="00650D75">
            <w:pPr>
              <w:pStyle w:val="TableGrid1"/>
              <w:rPr>
                <w:sz w:val="24"/>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ind w:left="360"/>
              <w:rPr>
                <w:sz w:val="24"/>
              </w:rPr>
            </w:pPr>
            <w:r w:rsidRPr="00B07B53">
              <w:rPr>
                <w:sz w:val="24"/>
              </w:rPr>
              <w:t xml:space="preserve">You may be asked to characterize your answer by deciding if something is better or worse or by choosing “A” or “B” or “C.”  You can say none of the above </w:t>
            </w:r>
            <w:r w:rsidR="00766A82">
              <w:rPr>
                <w:sz w:val="24"/>
              </w:rPr>
              <w:t>and pivot back to the message</w:t>
            </w:r>
            <w:r w:rsidRPr="00B07B53">
              <w:rPr>
                <w:sz w:val="24"/>
              </w:rPr>
              <w:t>.</w:t>
            </w:r>
          </w:p>
          <w:p w:rsidR="00650D75" w:rsidRPr="00B07B53" w:rsidRDefault="00650D75" w:rsidP="00650D75">
            <w:pPr>
              <w:pStyle w:val="TableGrid1"/>
              <w:rPr>
                <w:sz w:val="24"/>
              </w:rPr>
            </w:pPr>
          </w:p>
        </w:tc>
      </w:tr>
      <w:tr w:rsidR="00650D75" w:rsidRPr="00B07B53">
        <w:trPr>
          <w:cantSplit/>
          <w:trHeight w:val="836"/>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66A82" w:rsidP="00650D75">
            <w:pPr>
              <w:pStyle w:val="TableGrid1"/>
              <w:widowControl w:val="0"/>
              <w:numPr>
                <w:ilvl w:val="0"/>
                <w:numId w:val="39"/>
              </w:numPr>
              <w:rPr>
                <w:sz w:val="24"/>
              </w:rPr>
            </w:pPr>
            <w:r>
              <w:rPr>
                <w:sz w:val="24"/>
              </w:rPr>
              <w:t>Negative p</w:t>
            </w:r>
            <w:r w:rsidR="007A4D20" w:rsidRPr="00B07B53">
              <w:rPr>
                <w:sz w:val="24"/>
              </w:rPr>
              <w:t>remise?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ind w:left="360"/>
              <w:rPr>
                <w:sz w:val="24"/>
              </w:rPr>
            </w:pPr>
            <w:r w:rsidRPr="00B07B53">
              <w:rPr>
                <w:sz w:val="24"/>
              </w:rPr>
              <w:t>Don’t repeat the negative words or phrases that are often imbe</w:t>
            </w:r>
            <w:r w:rsidR="00766A82">
              <w:rPr>
                <w:sz w:val="24"/>
              </w:rPr>
              <w:t xml:space="preserve">dded in the question. You’ll only reinforce someone else’s point of view. </w:t>
            </w:r>
          </w:p>
          <w:p w:rsidR="00650D75" w:rsidRPr="00B07B53" w:rsidRDefault="00650D75" w:rsidP="00650D75">
            <w:pPr>
              <w:pStyle w:val="TableGrid1"/>
              <w:rPr>
                <w:sz w:val="24"/>
              </w:rPr>
            </w:pPr>
          </w:p>
        </w:tc>
      </w:tr>
      <w:tr w:rsidR="00650D75" w:rsidRPr="00B07B53">
        <w:trPr>
          <w:cantSplit/>
          <w:trHeight w:val="78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66A82" w:rsidP="00650D75">
            <w:pPr>
              <w:pStyle w:val="TableGrid1"/>
              <w:widowControl w:val="0"/>
              <w:numPr>
                <w:ilvl w:val="0"/>
                <w:numId w:val="39"/>
              </w:numPr>
              <w:rPr>
                <w:sz w:val="24"/>
              </w:rPr>
            </w:pPr>
            <w:r>
              <w:rPr>
                <w:sz w:val="24"/>
              </w:rPr>
              <w:t>Personal o</w:t>
            </w:r>
            <w:r w:rsidR="007A4D20" w:rsidRPr="00B07B53">
              <w:rPr>
                <w:sz w:val="24"/>
              </w:rPr>
              <w:t>pinion?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ind w:left="360"/>
              <w:rPr>
                <w:sz w:val="24"/>
              </w:rPr>
            </w:pPr>
            <w:r w:rsidRPr="00B07B53">
              <w:rPr>
                <w:sz w:val="24"/>
              </w:rPr>
              <w:t xml:space="preserve">Don’t ever feel like you must give a personal opinion. </w:t>
            </w:r>
          </w:p>
          <w:p w:rsidR="00650D75" w:rsidRPr="00B07B53" w:rsidRDefault="00650D75" w:rsidP="00650D75">
            <w:pPr>
              <w:pStyle w:val="TableGrid1"/>
              <w:rPr>
                <w:sz w:val="24"/>
              </w:rPr>
            </w:pPr>
          </w:p>
        </w:tc>
      </w:tr>
      <w:tr w:rsidR="00650D75" w:rsidRPr="00B07B53">
        <w:trPr>
          <w:cantSplit/>
          <w:trHeight w:val="78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66A82" w:rsidP="00650D75">
            <w:pPr>
              <w:pStyle w:val="TableGrid1"/>
              <w:widowControl w:val="0"/>
              <w:numPr>
                <w:ilvl w:val="0"/>
                <w:numId w:val="39"/>
              </w:numPr>
              <w:rPr>
                <w:sz w:val="24"/>
              </w:rPr>
            </w:pPr>
            <w:r>
              <w:rPr>
                <w:sz w:val="24"/>
              </w:rPr>
              <w:t>Personal attack or cheap s</w:t>
            </w:r>
            <w:r w:rsidR="007A4D20" w:rsidRPr="00B07B53">
              <w:rPr>
                <w:sz w:val="24"/>
              </w:rPr>
              <w:t>hot?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66A82" w:rsidP="00650D75">
            <w:pPr>
              <w:pStyle w:val="TableGrid1"/>
              <w:ind w:left="360"/>
              <w:rPr>
                <w:sz w:val="24"/>
              </w:rPr>
            </w:pPr>
            <w:r>
              <w:rPr>
                <w:sz w:val="24"/>
              </w:rPr>
              <w:t>Ignore the pettiness. Calmly set the record straight</w:t>
            </w:r>
            <w:r w:rsidR="007A4D20" w:rsidRPr="00B07B53">
              <w:rPr>
                <w:sz w:val="24"/>
              </w:rPr>
              <w:t xml:space="preserve"> and bridge to the message.</w:t>
            </w:r>
          </w:p>
          <w:p w:rsidR="00650D75" w:rsidRPr="00B07B53" w:rsidRDefault="00650D75" w:rsidP="00650D75">
            <w:pPr>
              <w:pStyle w:val="TableGrid1"/>
              <w:rPr>
                <w:sz w:val="24"/>
              </w:rPr>
            </w:pPr>
          </w:p>
        </w:tc>
      </w:tr>
      <w:tr w:rsidR="00650D75" w:rsidRPr="00B07B53">
        <w:trPr>
          <w:cantSplit/>
          <w:trHeight w:val="78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66A82" w:rsidP="00650D75">
            <w:pPr>
              <w:pStyle w:val="TableGrid1"/>
              <w:widowControl w:val="0"/>
              <w:numPr>
                <w:ilvl w:val="0"/>
                <w:numId w:val="39"/>
              </w:numPr>
              <w:rPr>
                <w:sz w:val="24"/>
              </w:rPr>
            </w:pPr>
            <w:r>
              <w:rPr>
                <w:sz w:val="24"/>
              </w:rPr>
              <w:t>False f</w:t>
            </w:r>
            <w:r w:rsidR="007A4D20" w:rsidRPr="00B07B53">
              <w:rPr>
                <w:sz w:val="24"/>
              </w:rPr>
              <w:t>acts?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650D75" w:rsidRPr="00B07B53" w:rsidRDefault="007A4D20" w:rsidP="00650D75">
            <w:pPr>
              <w:pStyle w:val="TableGrid1"/>
              <w:ind w:left="360"/>
              <w:rPr>
                <w:sz w:val="24"/>
              </w:rPr>
            </w:pPr>
            <w:r w:rsidRPr="00B07B53">
              <w:rPr>
                <w:sz w:val="24"/>
              </w:rPr>
              <w:t>Inadvertently, you can get a question based on faulty information. Stick to the facts.</w:t>
            </w:r>
          </w:p>
          <w:p w:rsidR="00650D75" w:rsidRPr="00B07B53" w:rsidRDefault="00650D75" w:rsidP="00650D75">
            <w:pPr>
              <w:pStyle w:val="TableGrid1"/>
              <w:rPr>
                <w:sz w:val="24"/>
              </w:rPr>
            </w:pPr>
          </w:p>
        </w:tc>
      </w:tr>
    </w:tbl>
    <w:p w:rsidR="00650D75" w:rsidRPr="00B07B53" w:rsidRDefault="00650D75">
      <w:pPr>
        <w:rPr>
          <w:b/>
          <w:sz w:val="28"/>
        </w:rPr>
      </w:pPr>
    </w:p>
    <w:sectPr w:rsidR="00650D75" w:rsidRPr="00B07B53" w:rsidSect="00650D75">
      <w:footerReference w:type="even" r:id="rId7"/>
      <w:footerReference w:type="default" r:id="rId8"/>
      <w:type w:val="continuous"/>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A82" w:rsidRDefault="00766A82" w:rsidP="00650D75">
      <w:r>
        <w:separator/>
      </w:r>
    </w:p>
  </w:endnote>
  <w:endnote w:type="continuationSeparator" w:id="0">
    <w:p w:rsidR="00766A82" w:rsidRDefault="00766A82" w:rsidP="00650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A82" w:rsidRDefault="00766A82" w:rsidP="00650D75">
    <w:pPr>
      <w:pStyle w:val="Footer"/>
      <w:jc w:val="right"/>
    </w:pPr>
    <w:r w:rsidRPr="00B07B53">
      <w:rPr>
        <w:noProof/>
      </w:rPr>
      <w:drawing>
        <wp:inline distT="0" distB="0" distL="0" distR="0">
          <wp:extent cx="1664335" cy="726681"/>
          <wp:effectExtent l="25400" t="0" r="1206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62843" cy="726030"/>
                  </a:xfrm>
                  <a:prstGeom prst="rect">
                    <a:avLst/>
                  </a:prstGeom>
                  <a:noFill/>
                  <a:ln w="9525">
                    <a:noFill/>
                    <a:miter lim="800000"/>
                    <a:headEnd/>
                    <a:tailEnd/>
                  </a:ln>
                </pic:spPr>
              </pic:pic>
            </a:graphicData>
          </a:graphic>
        </wp:inline>
      </w:drawing>
    </w:r>
  </w:p>
  <w:p w:rsidR="00766A82" w:rsidRDefault="00766A82">
    <w:pPr>
      <w:pStyle w:val="FreeForm"/>
      <w:rPr>
        <w:rFonts w:eastAsia="Times New Roman"/>
        <w:color w:val="auto"/>
        <w:sz w:val="2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A82" w:rsidRDefault="00A80768" w:rsidP="00A80768">
    <w:pPr>
      <w:pStyle w:val="Footer"/>
      <w:jc w:val="right"/>
    </w:pPr>
    <w:r>
      <w:tab/>
    </w:r>
    <w:r w:rsidR="00766A82" w:rsidRPr="00B07B53">
      <w:rPr>
        <w:noProof/>
      </w:rPr>
      <w:drawing>
        <wp:inline distT="0" distB="0" distL="0" distR="0">
          <wp:extent cx="1664335" cy="726681"/>
          <wp:effectExtent l="25400" t="0" r="1206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62843" cy="726030"/>
                  </a:xfrm>
                  <a:prstGeom prst="rect">
                    <a:avLst/>
                  </a:prstGeom>
                  <a:noFill/>
                  <a:ln w="9525">
                    <a:noFill/>
                    <a:miter lim="800000"/>
                    <a:headEnd/>
                    <a:tailEnd/>
                  </a:ln>
                </pic:spPr>
              </pic:pic>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A82" w:rsidRDefault="00766A82" w:rsidP="00650D75">
      <w:r>
        <w:separator/>
      </w:r>
    </w:p>
  </w:footnote>
  <w:footnote w:type="continuationSeparator" w:id="0">
    <w:p w:rsidR="00766A82" w:rsidRDefault="00766A82" w:rsidP="00650D7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420"/>
        </w:tabs>
        <w:ind w:left="342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3">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4">
    <w:nsid w:val="00000005"/>
    <w:multiLevelType w:val="multilevel"/>
    <w:tmpl w:val="9BD8499A"/>
    <w:lvl w:ilvl="0">
      <w:start w:val="1"/>
      <w:numFmt w:val="upperRoman"/>
      <w:lvlText w:val="%1."/>
      <w:lvlJc w:val="left"/>
      <w:pPr>
        <w:tabs>
          <w:tab w:val="num" w:pos="360"/>
        </w:tabs>
        <w:ind w:left="360" w:firstLine="0"/>
      </w:pPr>
      <w:rPr>
        <w:rFonts w:hint="default"/>
        <w:color w:val="000000"/>
        <w:position w:val="0"/>
        <w:sz w:val="32"/>
        <w:szCs w:val="32"/>
      </w:rPr>
    </w:lvl>
    <w:lvl w:ilvl="1">
      <w:start w:val="1"/>
      <w:numFmt w:val="lowerLetter"/>
      <w:lvlText w:val="%2."/>
      <w:lvlJc w:val="left"/>
      <w:pPr>
        <w:tabs>
          <w:tab w:val="num" w:pos="360"/>
        </w:tabs>
        <w:ind w:left="360" w:firstLine="720"/>
      </w:pPr>
      <w:rPr>
        <w:rFonts w:hint="default"/>
        <w:color w:val="000000"/>
        <w:position w:val="0"/>
        <w:sz w:val="20"/>
      </w:rPr>
    </w:lvl>
    <w:lvl w:ilvl="2">
      <w:start w:val="1"/>
      <w:numFmt w:val="lowerRoman"/>
      <w:lvlText w:val="%3."/>
      <w:lvlJc w:val="left"/>
      <w:pPr>
        <w:tabs>
          <w:tab w:val="num" w:pos="340"/>
        </w:tabs>
        <w:ind w:left="340" w:firstLine="1460"/>
      </w:pPr>
      <w:rPr>
        <w:rFonts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lowerLetter"/>
      <w:lvlText w:val="%5."/>
      <w:lvlJc w:val="left"/>
      <w:pPr>
        <w:tabs>
          <w:tab w:val="num" w:pos="360"/>
        </w:tabs>
        <w:ind w:left="360" w:firstLine="2880"/>
      </w:pPr>
      <w:rPr>
        <w:rFonts w:hint="default"/>
        <w:color w:val="000000"/>
        <w:position w:val="0"/>
        <w:sz w:val="20"/>
      </w:rPr>
    </w:lvl>
    <w:lvl w:ilvl="5">
      <w:start w:val="1"/>
      <w:numFmt w:val="lowerRoman"/>
      <w:lvlText w:val="%6."/>
      <w:lvlJc w:val="left"/>
      <w:pPr>
        <w:tabs>
          <w:tab w:val="num" w:pos="340"/>
        </w:tabs>
        <w:ind w:left="340" w:firstLine="362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lowerLetter"/>
      <w:lvlText w:val="%8."/>
      <w:lvlJc w:val="left"/>
      <w:pPr>
        <w:tabs>
          <w:tab w:val="num" w:pos="360"/>
        </w:tabs>
        <w:ind w:left="360" w:firstLine="5040"/>
      </w:pPr>
      <w:rPr>
        <w:rFonts w:hint="default"/>
        <w:color w:val="000000"/>
        <w:position w:val="0"/>
        <w:sz w:val="20"/>
      </w:rPr>
    </w:lvl>
    <w:lvl w:ilvl="8">
      <w:start w:val="1"/>
      <w:numFmt w:val="lowerRoman"/>
      <w:lvlText w:val="%9."/>
      <w:lvlJc w:val="left"/>
      <w:pPr>
        <w:tabs>
          <w:tab w:val="num" w:pos="340"/>
        </w:tabs>
        <w:ind w:left="340" w:firstLine="5780"/>
      </w:pPr>
      <w:rPr>
        <w:rFonts w:hint="default"/>
        <w:color w:val="000000"/>
        <w:position w:val="0"/>
        <w:sz w:val="20"/>
      </w:rPr>
    </w:lvl>
  </w:abstractNum>
  <w:abstractNum w:abstractNumId="5">
    <w:nsid w:val="00000006"/>
    <w:multiLevelType w:val="multilevel"/>
    <w:tmpl w:val="894EE878"/>
    <w:lvl w:ilvl="0">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720"/>
      </w:pPr>
      <w:rPr>
        <w:rFonts w:ascii="Lucida Grande" w:eastAsia="ヒラギノ角ゴ Pro W3" w:hAnsi="Symbol" w:hint="default"/>
        <w:color w:val="000000"/>
        <w:position w:val="0"/>
        <w:sz w:val="20"/>
      </w:rPr>
    </w:lvl>
    <w:lvl w:ilvl="2">
      <w:start w:val="1"/>
      <w:numFmt w:val="decimal"/>
      <w:isLgl/>
      <w:lvlText w:val="%3."/>
      <w:lvlJc w:val="left"/>
      <w:pPr>
        <w:tabs>
          <w:tab w:val="num" w:pos="360"/>
        </w:tabs>
        <w:ind w:left="360" w:firstLine="1440"/>
      </w:pPr>
      <w:rPr>
        <w:rFonts w:hint="default"/>
        <w:color w:val="000000"/>
        <w:position w:val="0"/>
        <w:sz w:val="20"/>
      </w:rPr>
    </w:lvl>
    <w:lvl w:ilvl="3">
      <w:start w:val="1"/>
      <w:numFmt w:val="decimal"/>
      <w:isLgl/>
      <w:lvlText w:val="%4."/>
      <w:lvlJc w:val="left"/>
      <w:pPr>
        <w:tabs>
          <w:tab w:val="num" w:pos="360"/>
        </w:tabs>
        <w:ind w:left="360" w:firstLine="2160"/>
      </w:pPr>
      <w:rPr>
        <w:rFonts w:hint="default"/>
        <w:color w:val="000000"/>
        <w:position w:val="0"/>
        <w:sz w:val="20"/>
      </w:rPr>
    </w:lvl>
    <w:lvl w:ilvl="4">
      <w:start w:val="1"/>
      <w:numFmt w:val="decimal"/>
      <w:isLgl/>
      <w:lvlText w:val="%5."/>
      <w:lvlJc w:val="left"/>
      <w:pPr>
        <w:tabs>
          <w:tab w:val="num" w:pos="360"/>
        </w:tabs>
        <w:ind w:left="360" w:firstLine="2880"/>
      </w:pPr>
      <w:rPr>
        <w:rFonts w:hint="default"/>
        <w:color w:val="000000"/>
        <w:position w:val="0"/>
        <w:sz w:val="20"/>
      </w:rPr>
    </w:lvl>
    <w:lvl w:ilvl="5">
      <w:start w:val="1"/>
      <w:numFmt w:val="decimal"/>
      <w:isLgl/>
      <w:lvlText w:val="%6."/>
      <w:lvlJc w:val="left"/>
      <w:pPr>
        <w:tabs>
          <w:tab w:val="num" w:pos="360"/>
        </w:tabs>
        <w:ind w:left="360" w:firstLine="3600"/>
      </w:pPr>
      <w:rPr>
        <w:rFonts w:hint="default"/>
        <w:color w:val="000000"/>
        <w:position w:val="0"/>
        <w:sz w:val="20"/>
      </w:rPr>
    </w:lvl>
    <w:lvl w:ilvl="6">
      <w:start w:val="1"/>
      <w:numFmt w:val="decimal"/>
      <w:isLgl/>
      <w:lvlText w:val="%7."/>
      <w:lvlJc w:val="left"/>
      <w:pPr>
        <w:tabs>
          <w:tab w:val="num" w:pos="360"/>
        </w:tabs>
        <w:ind w:left="360" w:firstLine="4320"/>
      </w:pPr>
      <w:rPr>
        <w:rFonts w:hint="default"/>
        <w:color w:val="000000"/>
        <w:position w:val="0"/>
        <w:sz w:val="20"/>
      </w:rPr>
    </w:lvl>
    <w:lvl w:ilvl="7">
      <w:start w:val="1"/>
      <w:numFmt w:val="decimal"/>
      <w:isLgl/>
      <w:lvlText w:val="%8."/>
      <w:lvlJc w:val="left"/>
      <w:pPr>
        <w:tabs>
          <w:tab w:val="num" w:pos="360"/>
        </w:tabs>
        <w:ind w:left="360" w:firstLine="5040"/>
      </w:pPr>
      <w:rPr>
        <w:rFonts w:hint="default"/>
        <w:color w:val="000000"/>
        <w:position w:val="0"/>
        <w:sz w:val="20"/>
      </w:rPr>
    </w:lvl>
    <w:lvl w:ilvl="8">
      <w:start w:val="1"/>
      <w:numFmt w:val="decimal"/>
      <w:isLgl/>
      <w:lvlText w:val="%9."/>
      <w:lvlJc w:val="left"/>
      <w:pPr>
        <w:tabs>
          <w:tab w:val="num" w:pos="360"/>
        </w:tabs>
        <w:ind w:left="360" w:firstLine="5760"/>
      </w:pPr>
      <w:rPr>
        <w:rFonts w:hint="default"/>
        <w:color w:val="000000"/>
        <w:position w:val="0"/>
        <w:sz w:val="20"/>
      </w:rPr>
    </w:lvl>
  </w:abstractNum>
  <w:abstractNum w:abstractNumId="6">
    <w:nsid w:val="00000007"/>
    <w:multiLevelType w:val="multilevel"/>
    <w:tmpl w:val="894EE879"/>
    <w:lvl w:ilvl="0">
      <w:start w:val="1"/>
      <w:numFmt w:val="decimal"/>
      <w:isLgl/>
      <w:lvlText w:val="%1."/>
      <w:lvlJc w:val="left"/>
      <w:pPr>
        <w:tabs>
          <w:tab w:val="num" w:pos="360"/>
        </w:tabs>
        <w:ind w:left="360" w:firstLine="0"/>
      </w:pPr>
      <w:rPr>
        <w:rFonts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7">
    <w:nsid w:val="00000008"/>
    <w:multiLevelType w:val="multilevel"/>
    <w:tmpl w:val="894EE87A"/>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8">
    <w:nsid w:val="00000009"/>
    <w:multiLevelType w:val="multilevel"/>
    <w:tmpl w:val="894EE87B"/>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9">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0">
    <w:nsid w:val="0000000B"/>
    <w:multiLevelType w:val="multilevel"/>
    <w:tmpl w:val="894EE87D"/>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1">
    <w:nsid w:val="0000000C"/>
    <w:multiLevelType w:val="multilevel"/>
    <w:tmpl w:val="894EE87E"/>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2">
    <w:nsid w:val="0000000D"/>
    <w:multiLevelType w:val="multilevel"/>
    <w:tmpl w:val="894EE87F"/>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3">
    <w:nsid w:val="0000000E"/>
    <w:multiLevelType w:val="multilevel"/>
    <w:tmpl w:val="894EE880"/>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4">
    <w:nsid w:val="0000000F"/>
    <w:multiLevelType w:val="multilevel"/>
    <w:tmpl w:val="894EE881"/>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5">
    <w:nsid w:val="00000010"/>
    <w:multiLevelType w:val="multilevel"/>
    <w:tmpl w:val="894EE882"/>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6">
    <w:nsid w:val="00000011"/>
    <w:multiLevelType w:val="multilevel"/>
    <w:tmpl w:val="894EE883"/>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7">
    <w:nsid w:val="00000012"/>
    <w:multiLevelType w:val="multilevel"/>
    <w:tmpl w:val="894EE884"/>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8">
    <w:nsid w:val="00000013"/>
    <w:multiLevelType w:val="multilevel"/>
    <w:tmpl w:val="894EE885"/>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9">
    <w:nsid w:val="00000014"/>
    <w:multiLevelType w:val="multilevel"/>
    <w:tmpl w:val="894EE886"/>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0">
    <w:nsid w:val="00000015"/>
    <w:multiLevelType w:val="multilevel"/>
    <w:tmpl w:val="894EE887"/>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1">
    <w:nsid w:val="00000016"/>
    <w:multiLevelType w:val="multilevel"/>
    <w:tmpl w:val="894EE888"/>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2">
    <w:nsid w:val="00000017"/>
    <w:multiLevelType w:val="multilevel"/>
    <w:tmpl w:val="894EE889"/>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3">
    <w:nsid w:val="00000018"/>
    <w:multiLevelType w:val="multilevel"/>
    <w:tmpl w:val="894EE88A"/>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4">
    <w:nsid w:val="00000019"/>
    <w:multiLevelType w:val="multilevel"/>
    <w:tmpl w:val="894EE88B"/>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5">
    <w:nsid w:val="0000001A"/>
    <w:multiLevelType w:val="multilevel"/>
    <w:tmpl w:val="894EE88C"/>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6">
    <w:nsid w:val="0000001B"/>
    <w:multiLevelType w:val="multilevel"/>
    <w:tmpl w:val="894EE88D"/>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7">
    <w:nsid w:val="0000001C"/>
    <w:multiLevelType w:val="multilevel"/>
    <w:tmpl w:val="894EE88E"/>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8">
    <w:nsid w:val="0000001D"/>
    <w:multiLevelType w:val="multilevel"/>
    <w:tmpl w:val="894EE88F"/>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29">
    <w:nsid w:val="0000001E"/>
    <w:multiLevelType w:val="multilevel"/>
    <w:tmpl w:val="894EE890"/>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30">
    <w:nsid w:val="144F45B0"/>
    <w:multiLevelType w:val="hybridMultilevel"/>
    <w:tmpl w:val="879CD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C46605"/>
    <w:multiLevelType w:val="hybridMultilevel"/>
    <w:tmpl w:val="DD06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935C7F"/>
    <w:multiLevelType w:val="hybridMultilevel"/>
    <w:tmpl w:val="FA1A48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2C137EBE"/>
    <w:multiLevelType w:val="hybridMultilevel"/>
    <w:tmpl w:val="39607D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4A23BF0"/>
    <w:multiLevelType w:val="hybridMultilevel"/>
    <w:tmpl w:val="5F2CA83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C52CA3"/>
    <w:multiLevelType w:val="hybridMultilevel"/>
    <w:tmpl w:val="3D4AC7D8"/>
    <w:lvl w:ilvl="0" w:tplc="EADECC0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A44CF3"/>
    <w:multiLevelType w:val="hybridMultilevel"/>
    <w:tmpl w:val="BD0E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B879FA"/>
    <w:multiLevelType w:val="multilevel"/>
    <w:tmpl w:val="79A8A6DC"/>
    <w:lvl w:ilvl="0">
      <w:start w:val="1"/>
      <w:numFmt w:val="decima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38">
    <w:nsid w:val="54911636"/>
    <w:multiLevelType w:val="hybridMultilevel"/>
    <w:tmpl w:val="7D6068BE"/>
    <w:lvl w:ilvl="0" w:tplc="7C0E8FF6">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4642DC"/>
    <w:multiLevelType w:val="multilevel"/>
    <w:tmpl w:val="4BE86F42"/>
    <w:lvl w:ilvl="0">
      <w:start w:val="1"/>
      <w:numFmt w:val="decima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40">
    <w:nsid w:val="5A94161D"/>
    <w:multiLevelType w:val="hybridMultilevel"/>
    <w:tmpl w:val="37F4E44A"/>
    <w:lvl w:ilvl="0" w:tplc="FDD8D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A42E6A"/>
    <w:multiLevelType w:val="hybridMultilevel"/>
    <w:tmpl w:val="B3F2B6F2"/>
    <w:lvl w:ilvl="0" w:tplc="C262B7B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DE4A27"/>
    <w:multiLevelType w:val="hybridMultilevel"/>
    <w:tmpl w:val="1B0C20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246277"/>
    <w:multiLevelType w:val="hybridMultilevel"/>
    <w:tmpl w:val="9A2C09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F2677E"/>
    <w:multiLevelType w:val="hybridMultilevel"/>
    <w:tmpl w:val="3A009838"/>
    <w:lvl w:ilvl="0" w:tplc="FDD8D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C32C88"/>
    <w:multiLevelType w:val="hybridMultilevel"/>
    <w:tmpl w:val="E2440E7C"/>
    <w:lvl w:ilvl="0" w:tplc="47FCEC74">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41"/>
  </w:num>
  <w:num w:numId="32">
    <w:abstractNumId w:val="34"/>
  </w:num>
  <w:num w:numId="33">
    <w:abstractNumId w:val="33"/>
  </w:num>
  <w:num w:numId="34">
    <w:abstractNumId w:val="42"/>
  </w:num>
  <w:num w:numId="35">
    <w:abstractNumId w:val="32"/>
  </w:num>
  <w:num w:numId="36">
    <w:abstractNumId w:val="37"/>
  </w:num>
  <w:num w:numId="37">
    <w:abstractNumId w:val="39"/>
  </w:num>
  <w:num w:numId="38">
    <w:abstractNumId w:val="45"/>
  </w:num>
  <w:num w:numId="39">
    <w:abstractNumId w:val="30"/>
  </w:num>
  <w:num w:numId="40">
    <w:abstractNumId w:val="36"/>
  </w:num>
  <w:num w:numId="41">
    <w:abstractNumId w:val="38"/>
  </w:num>
  <w:num w:numId="42">
    <w:abstractNumId w:val="35"/>
  </w:num>
  <w:num w:numId="43">
    <w:abstractNumId w:val="31"/>
  </w:num>
  <w:num w:numId="44">
    <w:abstractNumId w:val="43"/>
  </w:num>
  <w:num w:numId="45">
    <w:abstractNumId w:val="44"/>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0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55F3E"/>
    <w:rsid w:val="00561A52"/>
    <w:rsid w:val="00571368"/>
    <w:rsid w:val="00650D75"/>
    <w:rsid w:val="00766A82"/>
    <w:rsid w:val="007A4D20"/>
    <w:rsid w:val="008E1AD6"/>
    <w:rsid w:val="009227B5"/>
    <w:rsid w:val="00965681"/>
    <w:rsid w:val="009F2AD8"/>
    <w:rsid w:val="00A80768"/>
    <w:rsid w:val="00AD6D99"/>
    <w:rsid w:val="00AE56DA"/>
    <w:rsid w:val="00B55F3E"/>
    <w:rsid w:val="00C66191"/>
  </w:rsids>
  <m:mathPr>
    <m:mathFont m:val="Aatrix OCR A Extende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7E9C"/>
    <w:pPr>
      <w:widowControl w:val="0"/>
    </w:pPr>
    <w:rPr>
      <w:rFonts w:eastAsia="ヒラギノ角ゴ Pro W3"/>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locked/>
    <w:rsid w:val="00B55F3E"/>
    <w:rPr>
      <w:rFonts w:ascii="Tahoma" w:hAnsi="Tahoma" w:cs="Tahoma"/>
      <w:sz w:val="16"/>
      <w:szCs w:val="16"/>
    </w:rPr>
  </w:style>
  <w:style w:type="character" w:customStyle="1" w:styleId="BalloonTextChar">
    <w:name w:val="Balloon Text Char"/>
    <w:basedOn w:val="DefaultParagraphFont"/>
    <w:link w:val="BalloonText"/>
    <w:uiPriority w:val="99"/>
    <w:semiHidden/>
    <w:rsid w:val="00363396"/>
    <w:rPr>
      <w:rFonts w:ascii="Lucida Grande" w:hAnsi="Lucida Grande"/>
      <w:sz w:val="18"/>
      <w:szCs w:val="18"/>
    </w:rPr>
  </w:style>
  <w:style w:type="paragraph" w:customStyle="1" w:styleId="FreeForm">
    <w:name w:val="Free Form"/>
    <w:rsid w:val="00887E9C"/>
    <w:pPr>
      <w:spacing w:after="200" w:line="276" w:lineRule="auto"/>
    </w:pPr>
    <w:rPr>
      <w:rFonts w:eastAsia="ヒラギノ角ゴ Pro W3"/>
      <w:color w:val="000000"/>
      <w:sz w:val="22"/>
    </w:rPr>
  </w:style>
  <w:style w:type="paragraph" w:customStyle="1" w:styleId="Heading51">
    <w:name w:val="Heading 51"/>
    <w:next w:val="Normal"/>
    <w:rsid w:val="00887E9C"/>
    <w:pPr>
      <w:keepNext/>
      <w:widowControl w:val="0"/>
      <w:outlineLvl w:val="4"/>
    </w:pPr>
    <w:rPr>
      <w:rFonts w:eastAsia="ヒラギノ角ゴ Pro W3"/>
      <w:color w:val="000000"/>
      <w:sz w:val="44"/>
    </w:rPr>
  </w:style>
  <w:style w:type="paragraph" w:customStyle="1" w:styleId="Heading61">
    <w:name w:val="Heading 61"/>
    <w:next w:val="Normal"/>
    <w:rsid w:val="00887E9C"/>
    <w:pPr>
      <w:keepNext/>
      <w:widowControl w:val="0"/>
      <w:outlineLvl w:val="5"/>
    </w:pPr>
    <w:rPr>
      <w:rFonts w:eastAsia="ヒラギノ角ゴ Pro W3"/>
      <w:color w:val="000000"/>
      <w:sz w:val="32"/>
    </w:rPr>
  </w:style>
  <w:style w:type="paragraph" w:styleId="ListParagraph">
    <w:name w:val="List Paragraph"/>
    <w:uiPriority w:val="34"/>
    <w:qFormat/>
    <w:rsid w:val="00887E9C"/>
    <w:pPr>
      <w:widowControl w:val="0"/>
      <w:ind w:left="720"/>
    </w:pPr>
    <w:rPr>
      <w:rFonts w:eastAsia="ヒラギノ角ゴ Pro W3"/>
      <w:color w:val="000000"/>
    </w:rPr>
  </w:style>
  <w:style w:type="paragraph" w:customStyle="1" w:styleId="Heading11">
    <w:name w:val="Heading 11"/>
    <w:next w:val="Normal"/>
    <w:rsid w:val="00887E9C"/>
    <w:pPr>
      <w:keepNext/>
      <w:widowControl w:val="0"/>
      <w:ind w:firstLine="720"/>
      <w:outlineLvl w:val="0"/>
    </w:pPr>
    <w:rPr>
      <w:rFonts w:ascii="Times New Roman Bold" w:eastAsia="ヒラギノ角ゴ Pro W3" w:hAnsi="Times New Roman Bold"/>
      <w:color w:val="000000"/>
      <w:u w:val="single"/>
    </w:rPr>
  </w:style>
  <w:style w:type="paragraph" w:customStyle="1" w:styleId="BodyText1">
    <w:name w:val="Body Text1"/>
    <w:rsid w:val="00887E9C"/>
    <w:pPr>
      <w:widowControl w:val="0"/>
    </w:pPr>
    <w:rPr>
      <w:rFonts w:eastAsia="ヒラギノ角ゴ Pro W3"/>
      <w:color w:val="000000"/>
    </w:rPr>
  </w:style>
  <w:style w:type="paragraph" w:customStyle="1" w:styleId="TableGrid1">
    <w:name w:val="Table Grid1"/>
    <w:rsid w:val="00887E9C"/>
    <w:rPr>
      <w:rFonts w:eastAsia="ヒラギノ角ゴ Pro W3"/>
      <w:color w:val="000000"/>
      <w:sz w:val="22"/>
    </w:rPr>
  </w:style>
  <w:style w:type="paragraph" w:customStyle="1" w:styleId="CommentText1">
    <w:name w:val="Comment Text1"/>
    <w:rsid w:val="00887E9C"/>
    <w:pPr>
      <w:widowControl w:val="0"/>
    </w:pPr>
    <w:rPr>
      <w:rFonts w:eastAsia="ヒラギノ角ゴ Pro W3"/>
      <w:color w:val="000000"/>
    </w:rPr>
  </w:style>
  <w:style w:type="character" w:customStyle="1" w:styleId="BalloonTextChar1">
    <w:name w:val="Balloon Text Char1"/>
    <w:basedOn w:val="DefaultParagraphFont"/>
    <w:link w:val="BalloonText"/>
    <w:rsid w:val="00B55F3E"/>
    <w:rPr>
      <w:rFonts w:ascii="Tahoma" w:eastAsia="ヒラギノ角ゴ Pro W3" w:hAnsi="Tahoma" w:cs="Tahoma"/>
      <w:color w:val="000000"/>
      <w:sz w:val="16"/>
      <w:szCs w:val="16"/>
    </w:rPr>
  </w:style>
  <w:style w:type="paragraph" w:styleId="Header">
    <w:name w:val="header"/>
    <w:basedOn w:val="Normal"/>
    <w:link w:val="HeaderChar"/>
    <w:uiPriority w:val="99"/>
    <w:locked/>
    <w:rsid w:val="00490F7B"/>
    <w:pPr>
      <w:tabs>
        <w:tab w:val="center" w:pos="4680"/>
        <w:tab w:val="right" w:pos="9360"/>
      </w:tabs>
    </w:pPr>
  </w:style>
  <w:style w:type="character" w:customStyle="1" w:styleId="HeaderChar">
    <w:name w:val="Header Char"/>
    <w:basedOn w:val="DefaultParagraphFont"/>
    <w:link w:val="Header"/>
    <w:uiPriority w:val="99"/>
    <w:rsid w:val="00490F7B"/>
    <w:rPr>
      <w:rFonts w:eastAsia="ヒラギノ角ゴ Pro W3"/>
      <w:color w:val="000000"/>
      <w:szCs w:val="24"/>
    </w:rPr>
  </w:style>
  <w:style w:type="paragraph" w:styleId="Footer">
    <w:name w:val="footer"/>
    <w:basedOn w:val="Normal"/>
    <w:link w:val="FooterChar"/>
    <w:uiPriority w:val="99"/>
    <w:locked/>
    <w:rsid w:val="00490F7B"/>
    <w:pPr>
      <w:tabs>
        <w:tab w:val="center" w:pos="4680"/>
        <w:tab w:val="right" w:pos="9360"/>
      </w:tabs>
    </w:pPr>
  </w:style>
  <w:style w:type="character" w:customStyle="1" w:styleId="FooterChar">
    <w:name w:val="Footer Char"/>
    <w:basedOn w:val="DefaultParagraphFont"/>
    <w:link w:val="Footer"/>
    <w:uiPriority w:val="99"/>
    <w:rsid w:val="00490F7B"/>
    <w:rPr>
      <w:rFonts w:eastAsia="ヒラギノ角ゴ Pro W3"/>
      <w:color w:val="000000"/>
      <w:szCs w:val="24"/>
    </w:rPr>
  </w:style>
  <w:style w:type="character" w:styleId="CommentReference">
    <w:name w:val="annotation reference"/>
    <w:basedOn w:val="DefaultParagraphFont"/>
    <w:locked/>
    <w:rsid w:val="00F87BA6"/>
    <w:rPr>
      <w:sz w:val="18"/>
      <w:szCs w:val="18"/>
    </w:rPr>
  </w:style>
  <w:style w:type="paragraph" w:styleId="CommentText">
    <w:name w:val="annotation text"/>
    <w:basedOn w:val="Normal"/>
    <w:link w:val="CommentTextChar"/>
    <w:locked/>
    <w:rsid w:val="00F87BA6"/>
    <w:pPr>
      <w:widowControl/>
    </w:pPr>
    <w:rPr>
      <w:rFonts w:asciiTheme="minorHAnsi" w:eastAsiaTheme="minorHAnsi" w:hAnsiTheme="minorHAnsi" w:cstheme="minorBidi"/>
      <w:color w:val="auto"/>
    </w:rPr>
  </w:style>
  <w:style w:type="character" w:customStyle="1" w:styleId="CommentTextChar">
    <w:name w:val="Comment Text Char"/>
    <w:basedOn w:val="DefaultParagraphFont"/>
    <w:link w:val="CommentText"/>
    <w:rsid w:val="00F87BA6"/>
    <w:rPr>
      <w:rFonts w:asciiTheme="minorHAnsi" w:eastAsiaTheme="minorHAnsi" w:hAnsiTheme="minorHAnsi" w:cstheme="minorBidi"/>
    </w:rPr>
  </w:style>
  <w:style w:type="character" w:styleId="Hyperlink">
    <w:name w:val="Hyperlink"/>
    <w:basedOn w:val="DefaultParagraphFont"/>
    <w:uiPriority w:val="99"/>
    <w:unhideWhenUsed/>
    <w:locked/>
    <w:rsid w:val="00F87BA6"/>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4132</Characters>
  <Application>Microsoft Macintosh Word</Application>
  <DocSecurity>0</DocSecurity>
  <Lines>147</Lines>
  <Paragraphs>60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Message and Media Guide </vt:lpstr>
      <vt:lpstr>After the Meeting</vt:lpstr>
    </vt:vector>
  </TitlesOfParts>
  <Manager/>
  <Company>Navigator </Company>
  <LinksUpToDate>false</LinksUpToDate>
  <CharactersWithSpaces>4979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and Media Guide </dc:title>
  <dc:subject/>
  <dc:creator>SPW</dc:creator>
  <cp:keywords/>
  <dc:description/>
  <cp:lastModifiedBy>Becky Fleischauer</cp:lastModifiedBy>
  <cp:revision>2</cp:revision>
  <cp:lastPrinted>2012-12-04T15:35:00Z</cp:lastPrinted>
  <dcterms:created xsi:type="dcterms:W3CDTF">2013-03-05T17:14:00Z</dcterms:created>
  <dcterms:modified xsi:type="dcterms:W3CDTF">2013-03-05T17:14:00Z</dcterms:modified>
  <cp:category/>
</cp:coreProperties>
</file>